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D7F0" w14:textId="77777777" w:rsidR="00C6697C" w:rsidRDefault="0072672B" w:rsidP="002614E6">
      <w:pPr>
        <w:tabs>
          <w:tab w:val="left" w:pos="7088"/>
        </w:tabs>
        <w:spacing w:line="360" w:lineRule="auto"/>
        <w:jc w:val="both"/>
        <w:rPr>
          <w:rFonts w:ascii="Helvetica" w:hAnsi="Helvetica" w:cs="Helvetica"/>
          <w:b/>
          <w:sz w:val="28"/>
          <w:szCs w:val="28"/>
          <w:lang w:val="en-US"/>
        </w:rPr>
      </w:pPr>
      <w:r>
        <w:rPr>
          <w:rFonts w:ascii="Helvetica" w:hAnsi="Helvetica" w:cs="Helvetica"/>
          <w:b/>
          <w:sz w:val="28"/>
          <w:szCs w:val="28"/>
          <w:lang w:val="en-US"/>
        </w:rPr>
        <w:t xml:space="preserve">Treffpunkt </w:t>
      </w:r>
      <w:r w:rsidR="0025116E">
        <w:rPr>
          <w:rFonts w:ascii="Helvetica" w:hAnsi="Helvetica" w:cs="Helvetica"/>
          <w:b/>
          <w:sz w:val="28"/>
          <w:szCs w:val="28"/>
          <w:lang w:val="en-US"/>
        </w:rPr>
        <w:t xml:space="preserve">iFA </w:t>
      </w:r>
      <w:r>
        <w:rPr>
          <w:rFonts w:ascii="Helvetica" w:hAnsi="Helvetica" w:cs="Helvetica"/>
          <w:b/>
          <w:sz w:val="28"/>
          <w:szCs w:val="28"/>
          <w:lang w:val="en-US"/>
        </w:rPr>
        <w:t xml:space="preserve">iZone </w:t>
      </w:r>
      <w:r w:rsidR="0025116E">
        <w:rPr>
          <w:rFonts w:ascii="Helvetica" w:hAnsi="Helvetica" w:cs="Helvetica"/>
          <w:b/>
          <w:sz w:val="28"/>
          <w:szCs w:val="28"/>
          <w:lang w:val="en-US"/>
        </w:rPr>
        <w:t xml:space="preserve">2013 – </w:t>
      </w:r>
      <w:r>
        <w:rPr>
          <w:rFonts w:ascii="Helvetica" w:hAnsi="Helvetica" w:cs="Helvetica"/>
          <w:b/>
          <w:sz w:val="28"/>
          <w:szCs w:val="28"/>
          <w:lang w:val="en-US"/>
        </w:rPr>
        <w:t xml:space="preserve">Scosche, Bluelounge und Bling My Thing </w:t>
      </w:r>
      <w:r w:rsidRPr="004E1DA2">
        <w:rPr>
          <w:rFonts w:ascii="Helvetica" w:hAnsi="Helvetica" w:cs="Helvetica"/>
          <w:b/>
          <w:sz w:val="28"/>
          <w:szCs w:val="28"/>
        </w:rPr>
        <w:t>wieder mit dabei</w:t>
      </w:r>
    </w:p>
    <w:p w14:paraId="2F68C750" w14:textId="77777777" w:rsidR="0072672B" w:rsidRPr="0072672B" w:rsidRDefault="0003294F" w:rsidP="0003294F">
      <w:pPr>
        <w:pStyle w:val="StandardWeb"/>
        <w:spacing w:line="360" w:lineRule="auto"/>
        <w:jc w:val="both"/>
        <w:rPr>
          <w:rFonts w:ascii="Helvetica" w:hAnsi="Helvetica" w:cs="Helvetica"/>
          <w:i/>
        </w:rPr>
      </w:pPr>
      <w:r>
        <w:rPr>
          <w:rFonts w:ascii="Helvetica" w:hAnsi="Helvetica" w:cs="Helvetica"/>
          <w:i/>
        </w:rPr>
        <w:t xml:space="preserve">Design steht hoch im Kurs bei den Neuheiten der drei </w:t>
      </w:r>
      <w:r w:rsidR="00C62CAA">
        <w:rPr>
          <w:rFonts w:ascii="Helvetica" w:hAnsi="Helvetica" w:cs="Helvetica"/>
          <w:i/>
        </w:rPr>
        <w:t>Zubehör-Spezialisten</w:t>
      </w:r>
    </w:p>
    <w:p w14:paraId="61B31995" w14:textId="77777777" w:rsidR="004D169A" w:rsidRDefault="00355DF7" w:rsidP="002614E6">
      <w:pPr>
        <w:tabs>
          <w:tab w:val="left" w:pos="7088"/>
          <w:tab w:val="left" w:pos="7650"/>
        </w:tabs>
        <w:spacing w:line="360" w:lineRule="auto"/>
        <w:jc w:val="both"/>
        <w:rPr>
          <w:rFonts w:ascii="Helvetica" w:hAnsi="Helvetica" w:cs="Helvetica"/>
          <w:sz w:val="24"/>
          <w:szCs w:val="24"/>
        </w:rPr>
      </w:pPr>
      <w:r>
        <w:rPr>
          <w:rFonts w:ascii="Helvetica" w:hAnsi="Helvetica" w:cs="Helvetica"/>
          <w:b/>
          <w:sz w:val="24"/>
          <w:szCs w:val="24"/>
        </w:rPr>
        <w:t xml:space="preserve">Bamberg, </w:t>
      </w:r>
      <w:r w:rsidR="002614E6">
        <w:rPr>
          <w:rFonts w:ascii="Helvetica" w:hAnsi="Helvetica" w:cs="Helvetica"/>
          <w:b/>
          <w:sz w:val="24"/>
          <w:szCs w:val="24"/>
        </w:rPr>
        <w:t xml:space="preserve">im </w:t>
      </w:r>
      <w:r w:rsidR="00C62CAA">
        <w:rPr>
          <w:rFonts w:ascii="Helvetica" w:hAnsi="Helvetica" w:cs="Helvetica"/>
          <w:b/>
          <w:sz w:val="24"/>
          <w:szCs w:val="24"/>
        </w:rPr>
        <w:t>August</w:t>
      </w:r>
      <w:r w:rsidR="002614E6">
        <w:rPr>
          <w:rFonts w:ascii="Helvetica" w:hAnsi="Helvetica" w:cs="Helvetica"/>
          <w:b/>
          <w:sz w:val="24"/>
          <w:szCs w:val="24"/>
        </w:rPr>
        <w:t xml:space="preserve"> 20</w:t>
      </w:r>
      <w:r w:rsidR="00C62CAA">
        <w:rPr>
          <w:rFonts w:ascii="Helvetica" w:hAnsi="Helvetica" w:cs="Helvetica"/>
          <w:b/>
          <w:sz w:val="24"/>
          <w:szCs w:val="24"/>
        </w:rPr>
        <w:t>13</w:t>
      </w:r>
      <w:r>
        <w:rPr>
          <w:rFonts w:ascii="Helvetica" w:hAnsi="Helvetica" w:cs="Helvetica"/>
          <w:b/>
          <w:sz w:val="24"/>
          <w:szCs w:val="24"/>
        </w:rPr>
        <w:t xml:space="preserve"> </w:t>
      </w:r>
      <w:r w:rsidRPr="002614E6">
        <w:rPr>
          <w:rFonts w:ascii="Helvetica" w:hAnsi="Helvetica" w:cs="Helvetica"/>
          <w:sz w:val="24"/>
          <w:szCs w:val="24"/>
        </w:rPr>
        <w:t>–</w:t>
      </w:r>
      <w:r w:rsidR="002C03EF" w:rsidRPr="002614E6">
        <w:rPr>
          <w:rFonts w:ascii="Helvetica" w:hAnsi="Helvetica" w:cs="Helvetica"/>
          <w:sz w:val="24"/>
          <w:szCs w:val="24"/>
        </w:rPr>
        <w:t xml:space="preserve"> </w:t>
      </w:r>
      <w:r w:rsidR="009525CC">
        <w:rPr>
          <w:rFonts w:ascii="Helvetica" w:hAnsi="Helvetica" w:cs="Helvetica"/>
          <w:sz w:val="24"/>
          <w:szCs w:val="24"/>
        </w:rPr>
        <w:t>Eins ist für die drei Design- und Technologie-Brands klar</w:t>
      </w:r>
      <w:proofErr w:type="gramStart"/>
      <w:r w:rsidR="009525CC">
        <w:rPr>
          <w:rFonts w:ascii="Helvetica" w:hAnsi="Helvetica" w:cs="Helvetica"/>
          <w:sz w:val="24"/>
          <w:szCs w:val="24"/>
        </w:rPr>
        <w:t>: Die</w:t>
      </w:r>
      <w:proofErr w:type="gramEnd"/>
      <w:r w:rsidR="00F322B2" w:rsidRPr="009525CC">
        <w:rPr>
          <w:rFonts w:ascii="Helvetica" w:hAnsi="Helvetica" w:cs="Helvetica"/>
          <w:sz w:val="24"/>
          <w:szCs w:val="24"/>
        </w:rPr>
        <w:t xml:space="preserve"> iF</w:t>
      </w:r>
      <w:r w:rsidR="009525CC">
        <w:rPr>
          <w:rFonts w:ascii="Helvetica" w:hAnsi="Helvetica" w:cs="Helvetica"/>
          <w:sz w:val="24"/>
          <w:szCs w:val="24"/>
        </w:rPr>
        <w:t xml:space="preserve">A gehört </w:t>
      </w:r>
      <w:r w:rsidR="00BB7BA6">
        <w:rPr>
          <w:rFonts w:ascii="Helvetica" w:hAnsi="Helvetica" w:cs="Helvetica"/>
          <w:sz w:val="24"/>
          <w:szCs w:val="24"/>
        </w:rPr>
        <w:t>zu den</w:t>
      </w:r>
      <w:r w:rsidR="00F322B2" w:rsidRPr="009525CC">
        <w:rPr>
          <w:rFonts w:ascii="Helvetica" w:hAnsi="Helvetica" w:cs="Helvetica"/>
          <w:sz w:val="24"/>
          <w:szCs w:val="24"/>
        </w:rPr>
        <w:t xml:space="preserve"> wic</w:t>
      </w:r>
      <w:r w:rsidR="009525CC">
        <w:rPr>
          <w:rFonts w:ascii="Helvetica" w:hAnsi="Helvetica" w:cs="Helvetica"/>
          <w:sz w:val="24"/>
          <w:szCs w:val="24"/>
        </w:rPr>
        <w:t>htigsten Branchentreff</w:t>
      </w:r>
      <w:r w:rsidR="00BB7BA6">
        <w:rPr>
          <w:rFonts w:ascii="Helvetica" w:hAnsi="Helvetica" w:cs="Helvetica"/>
          <w:sz w:val="24"/>
          <w:szCs w:val="24"/>
        </w:rPr>
        <w:t>s</w:t>
      </w:r>
      <w:r w:rsidR="009525CC">
        <w:rPr>
          <w:rFonts w:ascii="Helvetica" w:hAnsi="Helvetica" w:cs="Helvetica"/>
          <w:sz w:val="24"/>
          <w:szCs w:val="24"/>
        </w:rPr>
        <w:t xml:space="preserve"> der Welt. Daher </w:t>
      </w:r>
      <w:r w:rsidR="00BB7BA6">
        <w:rPr>
          <w:rFonts w:ascii="Helvetica" w:hAnsi="Helvetica" w:cs="Helvetica"/>
          <w:sz w:val="24"/>
          <w:szCs w:val="24"/>
        </w:rPr>
        <w:t>sind</w:t>
      </w:r>
      <w:r w:rsidR="009525CC">
        <w:rPr>
          <w:rFonts w:ascii="Helvetica" w:hAnsi="Helvetica" w:cs="Helvetica"/>
          <w:sz w:val="24"/>
          <w:szCs w:val="24"/>
        </w:rPr>
        <w:t xml:space="preserve"> Bluelounge, Bling My Thing und </w:t>
      </w:r>
      <w:bookmarkStart w:id="0" w:name="_GoBack"/>
      <w:bookmarkEnd w:id="0"/>
      <w:r w:rsidR="009525CC">
        <w:rPr>
          <w:rFonts w:ascii="Helvetica" w:hAnsi="Helvetica" w:cs="Helvetica"/>
          <w:sz w:val="24"/>
          <w:szCs w:val="24"/>
        </w:rPr>
        <w:t xml:space="preserve">Scosche </w:t>
      </w:r>
      <w:r w:rsidR="00BB7BA6">
        <w:rPr>
          <w:rFonts w:ascii="Helvetica" w:hAnsi="Helvetica" w:cs="Helvetica"/>
          <w:sz w:val="24"/>
          <w:szCs w:val="24"/>
        </w:rPr>
        <w:t xml:space="preserve">auch </w:t>
      </w:r>
      <w:r w:rsidR="009525CC">
        <w:rPr>
          <w:rFonts w:ascii="Helvetica" w:hAnsi="Helvetica" w:cs="Helvetica"/>
          <w:sz w:val="24"/>
          <w:szCs w:val="24"/>
        </w:rPr>
        <w:t>vom 6. bis 11. September in Berlin</w:t>
      </w:r>
      <w:r w:rsidR="00BB7BA6">
        <w:rPr>
          <w:rFonts w:ascii="Helvetica" w:hAnsi="Helvetica" w:cs="Helvetica"/>
          <w:sz w:val="24"/>
          <w:szCs w:val="24"/>
        </w:rPr>
        <w:t xml:space="preserve"> wieder mit von der Partie und präsentieren</w:t>
      </w:r>
      <w:r w:rsidR="009525CC">
        <w:rPr>
          <w:rFonts w:ascii="Helvetica" w:hAnsi="Helvetica" w:cs="Helvetica"/>
          <w:sz w:val="24"/>
          <w:szCs w:val="24"/>
        </w:rPr>
        <w:t xml:space="preserve"> ihre Neuheiten </w:t>
      </w:r>
      <w:r w:rsidR="004D169A">
        <w:rPr>
          <w:rFonts w:ascii="Helvetica" w:hAnsi="Helvetica" w:cs="Helvetica"/>
          <w:sz w:val="24"/>
          <w:szCs w:val="24"/>
        </w:rPr>
        <w:t xml:space="preserve">in der </w:t>
      </w:r>
      <w:proofErr w:type="spellStart"/>
      <w:r w:rsidR="004D169A">
        <w:rPr>
          <w:rFonts w:ascii="Helvetica" w:hAnsi="Helvetica" w:cs="Helvetica"/>
          <w:sz w:val="24"/>
          <w:szCs w:val="24"/>
        </w:rPr>
        <w:t>iZone</w:t>
      </w:r>
      <w:proofErr w:type="spellEnd"/>
      <w:r w:rsidR="004D169A">
        <w:rPr>
          <w:rFonts w:ascii="Helvetica" w:hAnsi="Helvetica" w:cs="Helvetica"/>
          <w:sz w:val="24"/>
          <w:szCs w:val="24"/>
        </w:rPr>
        <w:t>.</w:t>
      </w:r>
    </w:p>
    <w:p w14:paraId="2EE95AF2" w14:textId="77777777" w:rsidR="004D169A" w:rsidRDefault="004D169A" w:rsidP="002614E6">
      <w:pPr>
        <w:tabs>
          <w:tab w:val="left" w:pos="7088"/>
          <w:tab w:val="left" w:pos="7650"/>
        </w:tabs>
        <w:spacing w:line="360" w:lineRule="auto"/>
        <w:jc w:val="both"/>
        <w:rPr>
          <w:rFonts w:ascii="Helvetica" w:hAnsi="Helvetica" w:cs="Helvetica"/>
          <w:sz w:val="24"/>
          <w:szCs w:val="24"/>
        </w:rPr>
      </w:pPr>
    </w:p>
    <w:p w14:paraId="4952CC62" w14:textId="77777777" w:rsidR="00F33278" w:rsidRDefault="00F33278" w:rsidP="002614E6">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t xml:space="preserve">Die internationale Ideenschmiede Bluelounge wird in diesem Jahr am Stand </w:t>
      </w:r>
      <w:r w:rsidR="005F0D2C">
        <w:rPr>
          <w:rFonts w:ascii="Helvetica" w:hAnsi="Helvetica" w:cs="Helvetica"/>
          <w:sz w:val="24"/>
          <w:szCs w:val="24"/>
        </w:rPr>
        <w:t xml:space="preserve">211 </w:t>
      </w:r>
      <w:r w:rsidR="00BB7BA6">
        <w:rPr>
          <w:rFonts w:ascii="Helvetica" w:hAnsi="Helvetica" w:cs="Helvetica"/>
          <w:sz w:val="24"/>
          <w:szCs w:val="24"/>
        </w:rPr>
        <w:t>ausstellen</w:t>
      </w:r>
      <w:r w:rsidR="005F0D2C">
        <w:rPr>
          <w:rFonts w:ascii="Helvetica" w:hAnsi="Helvetica" w:cs="Helvetica"/>
          <w:sz w:val="24"/>
          <w:szCs w:val="24"/>
        </w:rPr>
        <w:t xml:space="preserve">. </w:t>
      </w:r>
      <w:r w:rsidR="001122C8">
        <w:rPr>
          <w:rFonts w:ascii="Helvetica" w:hAnsi="Helvetica" w:cs="Helvetica"/>
          <w:sz w:val="24"/>
          <w:szCs w:val="24"/>
        </w:rPr>
        <w:t xml:space="preserve">Die Messebesucher dürfen sich auf drei </w:t>
      </w:r>
      <w:r w:rsidR="00930AAB">
        <w:rPr>
          <w:rFonts w:ascii="Helvetica" w:hAnsi="Helvetica" w:cs="Helvetica"/>
          <w:sz w:val="24"/>
          <w:szCs w:val="24"/>
        </w:rPr>
        <w:t>Neuheiten freuen, die das digitale Leben einfacher machen:</w:t>
      </w:r>
    </w:p>
    <w:p w14:paraId="0877969C" w14:textId="77777777" w:rsidR="00930AAB" w:rsidRDefault="00930AAB" w:rsidP="002614E6">
      <w:pPr>
        <w:tabs>
          <w:tab w:val="left" w:pos="7088"/>
          <w:tab w:val="left" w:pos="7650"/>
        </w:tabs>
        <w:spacing w:line="360" w:lineRule="auto"/>
        <w:jc w:val="both"/>
        <w:rPr>
          <w:rFonts w:ascii="Helvetica" w:hAnsi="Helvetica" w:cs="Helvetica"/>
          <w:sz w:val="24"/>
          <w:szCs w:val="24"/>
        </w:rPr>
      </w:pPr>
      <w:proofErr w:type="spellStart"/>
      <w:r>
        <w:rPr>
          <w:rFonts w:ascii="Helvetica" w:hAnsi="Helvetica" w:cs="Helvetica"/>
          <w:b/>
          <w:sz w:val="24"/>
          <w:szCs w:val="24"/>
        </w:rPr>
        <w:t>Rolio</w:t>
      </w:r>
      <w:proofErr w:type="spellEnd"/>
      <w:r>
        <w:rPr>
          <w:rFonts w:ascii="Helvetica" w:hAnsi="Helvetica" w:cs="Helvetica"/>
          <w:b/>
          <w:sz w:val="24"/>
          <w:szCs w:val="24"/>
        </w:rPr>
        <w:t xml:space="preserve">: </w:t>
      </w:r>
      <w:r>
        <w:rPr>
          <w:rFonts w:ascii="Helvetica" w:hAnsi="Helvetica" w:cs="Helvetica"/>
          <w:sz w:val="24"/>
          <w:szCs w:val="24"/>
        </w:rPr>
        <w:t xml:space="preserve">Hier verbindet Bluelounge die Themen </w:t>
      </w:r>
      <w:r w:rsidR="00F526B8">
        <w:rPr>
          <w:rFonts w:ascii="Helvetica" w:hAnsi="Helvetica" w:cs="Helvetica"/>
          <w:sz w:val="24"/>
          <w:szCs w:val="24"/>
        </w:rPr>
        <w:t>Wand-Docking-Station</w:t>
      </w:r>
      <w:r>
        <w:rPr>
          <w:rFonts w:ascii="Helvetica" w:hAnsi="Helvetica" w:cs="Helvetica"/>
          <w:sz w:val="24"/>
          <w:szCs w:val="24"/>
        </w:rPr>
        <w:t xml:space="preserve"> und Kabelmanagement in einem Produkt. </w:t>
      </w:r>
    </w:p>
    <w:p w14:paraId="6ED98B54" w14:textId="77777777" w:rsidR="00A869D3" w:rsidRPr="006220A5" w:rsidRDefault="00A869D3" w:rsidP="00A869D3">
      <w:pPr>
        <w:tabs>
          <w:tab w:val="left" w:pos="7088"/>
          <w:tab w:val="left" w:pos="7650"/>
        </w:tabs>
        <w:spacing w:line="360" w:lineRule="auto"/>
        <w:jc w:val="both"/>
        <w:rPr>
          <w:rFonts w:ascii="Helvetica" w:hAnsi="Helvetica" w:cs="Helvetica"/>
          <w:b/>
          <w:sz w:val="24"/>
          <w:szCs w:val="24"/>
          <w:vertAlign w:val="superscript"/>
        </w:rPr>
      </w:pPr>
      <w:r w:rsidRPr="001049B7">
        <w:rPr>
          <w:rFonts w:ascii="Helvetica" w:hAnsi="Helvetica" w:cs="Helvetica"/>
          <w:b/>
          <w:sz w:val="24"/>
          <w:szCs w:val="24"/>
        </w:rPr>
        <w:t>Sanctuary</w:t>
      </w:r>
      <w:r w:rsidRPr="006220A5">
        <w:rPr>
          <w:rFonts w:ascii="Helvetica" w:hAnsi="Helvetica" w:cs="Helvetica"/>
          <w:b/>
          <w:sz w:val="24"/>
          <w:szCs w:val="24"/>
          <w:vertAlign w:val="superscript"/>
        </w:rPr>
        <w:t>4</w:t>
      </w:r>
      <w:r>
        <w:rPr>
          <w:rFonts w:ascii="Helvetica" w:hAnsi="Helvetica" w:cs="Helvetica"/>
          <w:b/>
          <w:sz w:val="24"/>
          <w:szCs w:val="24"/>
        </w:rPr>
        <w:t xml:space="preserve">: </w:t>
      </w:r>
      <w:r w:rsidRPr="00A410F1">
        <w:rPr>
          <w:rFonts w:ascii="Helvetica" w:hAnsi="Helvetica" w:cs="Helvetica"/>
          <w:sz w:val="24"/>
          <w:szCs w:val="24"/>
        </w:rPr>
        <w:t>Power hoch vier gibt es mit dem neuen Sanctuary</w:t>
      </w:r>
      <w:r w:rsidRPr="00A410F1">
        <w:rPr>
          <w:rFonts w:ascii="Helvetica" w:hAnsi="Helvetica" w:cs="Helvetica"/>
          <w:sz w:val="24"/>
          <w:szCs w:val="24"/>
          <w:vertAlign w:val="superscript"/>
        </w:rPr>
        <w:t>4</w:t>
      </w:r>
      <w:r w:rsidRPr="00A410F1">
        <w:rPr>
          <w:rFonts w:ascii="Helvetica" w:hAnsi="Helvetica" w:cs="Helvetica"/>
          <w:sz w:val="24"/>
          <w:szCs w:val="24"/>
        </w:rPr>
        <w:t>. Schneller als je zuvor lädt die super leistungsfähige 4 Ampere Ladestation Devices jedweder Couleur.</w:t>
      </w:r>
      <w:r>
        <w:rPr>
          <w:rFonts w:ascii="Helvetica" w:hAnsi="Helvetica" w:cs="Helvetica"/>
          <w:b/>
          <w:sz w:val="24"/>
          <w:szCs w:val="24"/>
        </w:rPr>
        <w:t xml:space="preserve"> </w:t>
      </w:r>
      <w:r>
        <w:rPr>
          <w:rFonts w:ascii="Helvetica" w:hAnsi="Helvetica" w:cs="Helvetica"/>
          <w:sz w:val="24"/>
          <w:szCs w:val="24"/>
        </w:rPr>
        <w:t xml:space="preserve">Mit einem extra </w:t>
      </w:r>
      <w:proofErr w:type="spellStart"/>
      <w:r>
        <w:rPr>
          <w:rFonts w:ascii="Helvetica" w:hAnsi="Helvetica" w:cs="Helvetica"/>
          <w:sz w:val="24"/>
          <w:szCs w:val="24"/>
        </w:rPr>
        <w:t>Tablet</w:t>
      </w:r>
      <w:proofErr w:type="spellEnd"/>
      <w:r>
        <w:rPr>
          <w:rFonts w:ascii="Helvetica" w:hAnsi="Helvetica" w:cs="Helvetica"/>
          <w:sz w:val="24"/>
          <w:szCs w:val="24"/>
        </w:rPr>
        <w:t>-Stand und mehreren USB-Anschlüssen wurde das Sanctuary</w:t>
      </w:r>
      <w:r w:rsidRPr="0057227C">
        <w:rPr>
          <w:rFonts w:ascii="Helvetica" w:hAnsi="Helvetica" w:cs="Helvetica"/>
          <w:sz w:val="24"/>
          <w:szCs w:val="24"/>
          <w:vertAlign w:val="superscript"/>
        </w:rPr>
        <w:t>4</w:t>
      </w:r>
      <w:r>
        <w:rPr>
          <w:rFonts w:ascii="Helvetica" w:hAnsi="Helvetica" w:cs="Helvetica"/>
          <w:sz w:val="24"/>
          <w:szCs w:val="24"/>
        </w:rPr>
        <w:t xml:space="preserve"> grundlegend zu seinem Vorgänger weiterentwickelt. </w:t>
      </w:r>
      <w:r>
        <w:rPr>
          <w:rFonts w:ascii="Helvetica" w:hAnsi="Helvetica" w:cs="Helvetica"/>
          <w:b/>
          <w:sz w:val="24"/>
          <w:szCs w:val="24"/>
        </w:rPr>
        <w:t xml:space="preserve"> </w:t>
      </w:r>
      <w:r w:rsidRPr="001049B7">
        <w:rPr>
          <w:rFonts w:ascii="Helvetica" w:hAnsi="Helvetica" w:cs="Helvetica"/>
          <w:b/>
          <w:sz w:val="24"/>
          <w:szCs w:val="24"/>
        </w:rPr>
        <w:t xml:space="preserve"> </w:t>
      </w:r>
    </w:p>
    <w:p w14:paraId="2AC2F93F" w14:textId="77777777" w:rsidR="001049B7" w:rsidRDefault="00F526B8" w:rsidP="002614E6">
      <w:pPr>
        <w:tabs>
          <w:tab w:val="left" w:pos="7088"/>
          <w:tab w:val="left" w:pos="7650"/>
        </w:tabs>
        <w:spacing w:line="360" w:lineRule="auto"/>
        <w:jc w:val="both"/>
        <w:rPr>
          <w:rFonts w:ascii="Helvetica" w:hAnsi="Helvetica" w:cs="Helvetica"/>
          <w:sz w:val="24"/>
          <w:szCs w:val="24"/>
        </w:rPr>
      </w:pPr>
      <w:proofErr w:type="spellStart"/>
      <w:r>
        <w:rPr>
          <w:rFonts w:ascii="Helvetica" w:hAnsi="Helvetica" w:cs="Helvetica"/>
          <w:b/>
          <w:sz w:val="24"/>
          <w:szCs w:val="24"/>
        </w:rPr>
        <w:t>CableDrop</w:t>
      </w:r>
      <w:proofErr w:type="spellEnd"/>
      <w:r>
        <w:rPr>
          <w:rFonts w:ascii="Helvetica" w:hAnsi="Helvetica" w:cs="Helvetica"/>
          <w:b/>
          <w:sz w:val="24"/>
          <w:szCs w:val="24"/>
        </w:rPr>
        <w:t xml:space="preserve"> Mini: </w:t>
      </w:r>
      <w:r>
        <w:rPr>
          <w:rFonts w:ascii="Helvetica" w:hAnsi="Helvetica" w:cs="Helvetica"/>
          <w:sz w:val="24"/>
          <w:szCs w:val="24"/>
        </w:rPr>
        <w:t xml:space="preserve">Die </w:t>
      </w:r>
      <w:proofErr w:type="spellStart"/>
      <w:r>
        <w:rPr>
          <w:rFonts w:ascii="Helvetica" w:hAnsi="Helvetica" w:cs="Helvetica"/>
          <w:sz w:val="24"/>
          <w:szCs w:val="24"/>
        </w:rPr>
        <w:t>CableDrops</w:t>
      </w:r>
      <w:proofErr w:type="spellEnd"/>
      <w:r>
        <w:rPr>
          <w:rFonts w:ascii="Helvetica" w:hAnsi="Helvetica" w:cs="Helvetica"/>
          <w:sz w:val="24"/>
          <w:szCs w:val="24"/>
        </w:rPr>
        <w:t xml:space="preserve"> gehören zu den erfolgreichsten Produkten von Bluelounge</w:t>
      </w:r>
      <w:r w:rsidR="00871992">
        <w:rPr>
          <w:rFonts w:ascii="Helvetica" w:hAnsi="Helvetica" w:cs="Helvetica"/>
          <w:sz w:val="24"/>
          <w:szCs w:val="24"/>
        </w:rPr>
        <w:t xml:space="preserve">. Aber nicht nur normale Kabel wollen gehalten werden, auch kleine und dünne Kabel flutschen und wuseln viel am Schreibtisch herum. Daher hat das Designer-Team die </w:t>
      </w:r>
      <w:proofErr w:type="spellStart"/>
      <w:r w:rsidR="00871992">
        <w:rPr>
          <w:rFonts w:ascii="Helvetica" w:hAnsi="Helvetica" w:cs="Helvetica"/>
          <w:sz w:val="24"/>
          <w:szCs w:val="24"/>
        </w:rPr>
        <w:t>CableDrops</w:t>
      </w:r>
      <w:proofErr w:type="spellEnd"/>
      <w:r w:rsidR="00871992">
        <w:rPr>
          <w:rFonts w:ascii="Helvetica" w:hAnsi="Helvetica" w:cs="Helvetica"/>
          <w:sz w:val="24"/>
          <w:szCs w:val="24"/>
        </w:rPr>
        <w:t xml:space="preserve"> „geschrumpft“. Wie das aussieht, zeigen sie erstmals auf der iF</w:t>
      </w:r>
      <w:r w:rsidR="00A869D3">
        <w:rPr>
          <w:rFonts w:ascii="Helvetica" w:hAnsi="Helvetica" w:cs="Helvetica"/>
          <w:sz w:val="24"/>
          <w:szCs w:val="24"/>
        </w:rPr>
        <w:t>A</w:t>
      </w:r>
      <w:r w:rsidR="00871992">
        <w:rPr>
          <w:rFonts w:ascii="Helvetica" w:hAnsi="Helvetica" w:cs="Helvetica"/>
          <w:sz w:val="24"/>
          <w:szCs w:val="24"/>
        </w:rPr>
        <w:t>.</w:t>
      </w:r>
    </w:p>
    <w:p w14:paraId="6692B2E5" w14:textId="13B84B78" w:rsidR="002664AC" w:rsidRPr="002664AC" w:rsidRDefault="002664AC" w:rsidP="002614E6">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t xml:space="preserve">Kurz nach der iFA wird der </w:t>
      </w:r>
      <w:proofErr w:type="spellStart"/>
      <w:r>
        <w:rPr>
          <w:rFonts w:ascii="Helvetica" w:hAnsi="Helvetica" w:cs="Helvetica"/>
          <w:b/>
          <w:sz w:val="24"/>
          <w:szCs w:val="24"/>
        </w:rPr>
        <w:t>CableBin</w:t>
      </w:r>
      <w:proofErr w:type="spellEnd"/>
      <w:r>
        <w:rPr>
          <w:rFonts w:ascii="Helvetica" w:hAnsi="Helvetica" w:cs="Helvetica"/>
          <w:b/>
          <w:sz w:val="24"/>
          <w:szCs w:val="24"/>
        </w:rPr>
        <w:t xml:space="preserve"> </w:t>
      </w:r>
      <w:r>
        <w:rPr>
          <w:rFonts w:ascii="Helvetica" w:hAnsi="Helvetica" w:cs="Helvetica"/>
          <w:sz w:val="24"/>
          <w:szCs w:val="24"/>
        </w:rPr>
        <w:t>seinen Einzug in den Verkauf feiern können. Erstmalig wurde auf der vergangenen iFA eine Design-Studie gezeigt, die jetzt ihre Endform gefunden hat.</w:t>
      </w:r>
    </w:p>
    <w:p w14:paraId="3BF93544" w14:textId="34FFD863" w:rsidR="00B81200" w:rsidRDefault="00B81200" w:rsidP="00B81200">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lastRenderedPageBreak/>
        <w:t xml:space="preserve">Wer richtig guten Sound auf die Ohren bekommen möchte, für den </w:t>
      </w:r>
      <w:r>
        <w:rPr>
          <w:rFonts w:ascii="Helvetica" w:hAnsi="Helvetica" w:cs="Helvetica"/>
          <w:sz w:val="24"/>
          <w:szCs w:val="24"/>
        </w:rPr>
        <w:t>zeigt</w:t>
      </w:r>
      <w:r>
        <w:rPr>
          <w:rFonts w:ascii="Helvetica" w:hAnsi="Helvetica" w:cs="Helvetica"/>
          <w:sz w:val="24"/>
          <w:szCs w:val="24"/>
        </w:rPr>
        <w:t xml:space="preserve"> Scosche</w:t>
      </w:r>
      <w:r>
        <w:rPr>
          <w:rFonts w:ascii="Helvetica" w:hAnsi="Helvetica" w:cs="Helvetica"/>
          <w:sz w:val="24"/>
          <w:szCs w:val="24"/>
        </w:rPr>
        <w:t xml:space="preserve"> die kabellosen</w:t>
      </w:r>
      <w:r>
        <w:rPr>
          <w:rFonts w:ascii="Helvetica" w:hAnsi="Helvetica" w:cs="Helvetica"/>
          <w:sz w:val="24"/>
          <w:szCs w:val="24"/>
        </w:rPr>
        <w:t xml:space="preserve"> high-end </w:t>
      </w:r>
      <w:r w:rsidRPr="00730D87">
        <w:rPr>
          <w:rFonts w:ascii="Helvetica" w:hAnsi="Helvetica" w:cs="Helvetica"/>
          <w:sz w:val="24"/>
          <w:szCs w:val="24"/>
          <w:lang w:val="en-US"/>
        </w:rPr>
        <w:t>Headphones</w:t>
      </w:r>
      <w:r>
        <w:rPr>
          <w:rFonts w:ascii="Helvetica" w:hAnsi="Helvetica" w:cs="Helvetica"/>
          <w:sz w:val="24"/>
          <w:szCs w:val="24"/>
        </w:rPr>
        <w:t xml:space="preserve"> mit Bluetooth am Stand 219. </w:t>
      </w:r>
    </w:p>
    <w:p w14:paraId="06E2B1E8" w14:textId="3DC4766C" w:rsidR="00A869D3" w:rsidRDefault="00B81200" w:rsidP="000E46A9">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t>Richtig</w:t>
      </w:r>
      <w:r w:rsidR="00CD72A9">
        <w:rPr>
          <w:rFonts w:ascii="Helvetica" w:hAnsi="Helvetica" w:cs="Helvetica"/>
          <w:sz w:val="24"/>
          <w:szCs w:val="24"/>
        </w:rPr>
        <w:t xml:space="preserve"> bunt wird es</w:t>
      </w:r>
      <w:r>
        <w:rPr>
          <w:rFonts w:ascii="Helvetica" w:hAnsi="Helvetica" w:cs="Helvetica"/>
          <w:sz w:val="24"/>
          <w:szCs w:val="24"/>
        </w:rPr>
        <w:t>, wenn das</w:t>
      </w:r>
      <w:r w:rsidR="00CD72A9">
        <w:rPr>
          <w:rFonts w:ascii="Helvetica" w:hAnsi="Helvetica" w:cs="Helvetica"/>
          <w:sz w:val="24"/>
          <w:szCs w:val="24"/>
        </w:rPr>
        <w:t xml:space="preserve"> kalifornische Label </w:t>
      </w:r>
      <w:r w:rsidR="00B16111">
        <w:rPr>
          <w:rFonts w:ascii="Helvetica" w:hAnsi="Helvetica" w:cs="Helvetica"/>
          <w:sz w:val="24"/>
          <w:szCs w:val="24"/>
        </w:rPr>
        <w:t>seine Lifestyle-Accessoires</w:t>
      </w:r>
      <w:r>
        <w:rPr>
          <w:rFonts w:ascii="Helvetica" w:hAnsi="Helvetica" w:cs="Helvetica"/>
          <w:sz w:val="24"/>
          <w:szCs w:val="24"/>
        </w:rPr>
        <w:t xml:space="preserve"> wie die </w:t>
      </w:r>
      <w:r w:rsidR="00455F6D">
        <w:rPr>
          <w:rFonts w:ascii="Helvetica" w:hAnsi="Helvetica" w:cs="Helvetica"/>
          <w:sz w:val="24"/>
          <w:szCs w:val="24"/>
        </w:rPr>
        <w:t xml:space="preserve">poppig bunten </w:t>
      </w:r>
      <w:proofErr w:type="spellStart"/>
      <w:r w:rsidR="00455F6D">
        <w:rPr>
          <w:rFonts w:ascii="Helvetica" w:hAnsi="Helvetica" w:cs="Helvetica"/>
          <w:sz w:val="24"/>
          <w:szCs w:val="24"/>
        </w:rPr>
        <w:t>lobeDOPE</w:t>
      </w:r>
      <w:proofErr w:type="spellEnd"/>
      <w:r w:rsidR="00B16111">
        <w:rPr>
          <w:rFonts w:ascii="Helvetica" w:hAnsi="Helvetica" w:cs="Helvetica"/>
          <w:sz w:val="24"/>
          <w:szCs w:val="24"/>
        </w:rPr>
        <w:t xml:space="preserve"> </w:t>
      </w:r>
      <w:r w:rsidR="00B16111" w:rsidRPr="00730D87">
        <w:rPr>
          <w:rFonts w:ascii="Helvetica" w:hAnsi="Helvetica" w:cs="Helvetica"/>
          <w:sz w:val="24"/>
          <w:szCs w:val="24"/>
          <w:lang w:val="en-US"/>
        </w:rPr>
        <w:t>Headphones</w:t>
      </w:r>
      <w:r w:rsidR="00B16111">
        <w:rPr>
          <w:rFonts w:ascii="Helvetica" w:hAnsi="Helvetica" w:cs="Helvetica"/>
          <w:sz w:val="24"/>
          <w:szCs w:val="24"/>
        </w:rPr>
        <w:t xml:space="preserve"> oder de</w:t>
      </w:r>
      <w:r w:rsidR="00477ABC">
        <w:rPr>
          <w:rFonts w:ascii="Helvetica" w:hAnsi="Helvetica" w:cs="Helvetica"/>
          <w:sz w:val="24"/>
          <w:szCs w:val="24"/>
        </w:rPr>
        <w:t>r</w:t>
      </w:r>
      <w:r w:rsidR="00B16111">
        <w:rPr>
          <w:rFonts w:ascii="Helvetica" w:hAnsi="Helvetica" w:cs="Helvetica"/>
          <w:sz w:val="24"/>
          <w:szCs w:val="24"/>
        </w:rPr>
        <w:t xml:space="preserve"> wasserfeste </w:t>
      </w:r>
      <w:r w:rsidR="00477ABC">
        <w:rPr>
          <w:rFonts w:ascii="Helvetica" w:hAnsi="Helvetica" w:cs="Helvetica"/>
          <w:sz w:val="24"/>
          <w:szCs w:val="24"/>
        </w:rPr>
        <w:t>portable</w:t>
      </w:r>
      <w:r w:rsidR="00B16111" w:rsidRPr="00B16111">
        <w:rPr>
          <w:rFonts w:ascii="Helvetica" w:hAnsi="Helvetica" w:cs="Helvetica"/>
          <w:sz w:val="24"/>
          <w:szCs w:val="24"/>
        </w:rPr>
        <w:t xml:space="preserve"> Bluetooth Lautsprecher </w:t>
      </w:r>
      <w:proofErr w:type="spellStart"/>
      <w:r w:rsidR="00B16111" w:rsidRPr="00B16111">
        <w:rPr>
          <w:rFonts w:ascii="Helvetica" w:hAnsi="Helvetica" w:cs="Helvetica"/>
          <w:sz w:val="24"/>
          <w:szCs w:val="24"/>
        </w:rPr>
        <w:t>boomBOTTLE</w:t>
      </w:r>
      <w:proofErr w:type="spellEnd"/>
      <w:r>
        <w:rPr>
          <w:rFonts w:ascii="Helvetica" w:hAnsi="Helvetica" w:cs="Helvetica"/>
          <w:sz w:val="24"/>
          <w:szCs w:val="24"/>
        </w:rPr>
        <w:t xml:space="preserve"> auspackt</w:t>
      </w:r>
      <w:r w:rsidR="00B16111">
        <w:rPr>
          <w:rFonts w:ascii="Helvetica" w:hAnsi="Helvetica" w:cs="Helvetica"/>
          <w:sz w:val="24"/>
          <w:szCs w:val="24"/>
        </w:rPr>
        <w:t xml:space="preserve">. </w:t>
      </w:r>
    </w:p>
    <w:p w14:paraId="2A31FE9A" w14:textId="77777777" w:rsidR="00B81200" w:rsidRDefault="00B81200" w:rsidP="00B81200">
      <w:pPr>
        <w:tabs>
          <w:tab w:val="left" w:pos="7088"/>
          <w:tab w:val="left" w:pos="7650"/>
        </w:tabs>
        <w:spacing w:line="360" w:lineRule="auto"/>
        <w:jc w:val="both"/>
        <w:rPr>
          <w:rFonts w:ascii="Helvetica" w:hAnsi="Helvetica" w:cs="Helvetica"/>
          <w:sz w:val="24"/>
          <w:szCs w:val="24"/>
        </w:rPr>
      </w:pPr>
    </w:p>
    <w:p w14:paraId="433D855C" w14:textId="77777777" w:rsidR="00B81200" w:rsidRDefault="00B81200" w:rsidP="00B81200">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t>Am Stand 221 wird das Berliner Label Bling My Thing unteranderem seine zwei neuesten Linien aus italienischem Leder für iDevices und Android Devices zeigen. Ob filigrane Swarovski Elemente oder zurückhaltende Prägungen, mit den neuen Designs spricht Bling My Thing nicht nur die junge Generation an.</w:t>
      </w:r>
    </w:p>
    <w:p w14:paraId="47026DDD" w14:textId="77777777" w:rsidR="00B81200" w:rsidRDefault="00B81200" w:rsidP="000E46A9">
      <w:pPr>
        <w:tabs>
          <w:tab w:val="left" w:pos="7088"/>
          <w:tab w:val="left" w:pos="7650"/>
        </w:tabs>
        <w:spacing w:line="360" w:lineRule="auto"/>
        <w:jc w:val="both"/>
        <w:rPr>
          <w:rFonts w:ascii="Helvetica" w:hAnsi="Helvetica" w:cs="Helvetica"/>
          <w:sz w:val="24"/>
          <w:szCs w:val="24"/>
        </w:rPr>
      </w:pPr>
    </w:p>
    <w:p w14:paraId="58B6AF6D" w14:textId="77777777" w:rsidR="00423F0B" w:rsidRDefault="00423F0B" w:rsidP="000E46A9">
      <w:pPr>
        <w:tabs>
          <w:tab w:val="left" w:pos="7088"/>
          <w:tab w:val="left" w:pos="7650"/>
        </w:tabs>
        <w:spacing w:line="360" w:lineRule="auto"/>
        <w:jc w:val="both"/>
        <w:rPr>
          <w:rFonts w:ascii="Helvetica" w:hAnsi="Helvetica" w:cs="Helvetica"/>
          <w:sz w:val="24"/>
          <w:szCs w:val="24"/>
        </w:rPr>
      </w:pPr>
    </w:p>
    <w:p w14:paraId="7374CEDF" w14:textId="77777777" w:rsidR="00423F0B" w:rsidRDefault="00423F0B" w:rsidP="000E46A9">
      <w:pPr>
        <w:tabs>
          <w:tab w:val="left" w:pos="7088"/>
          <w:tab w:val="left" w:pos="7650"/>
        </w:tabs>
        <w:spacing w:line="360" w:lineRule="auto"/>
        <w:jc w:val="both"/>
        <w:rPr>
          <w:rFonts w:ascii="Helvetica" w:hAnsi="Helvetica" w:cs="Helvetica"/>
          <w:sz w:val="24"/>
          <w:szCs w:val="24"/>
        </w:rPr>
      </w:pPr>
      <w:r>
        <w:rPr>
          <w:rFonts w:ascii="Helvetica" w:hAnsi="Helvetica" w:cs="Helvetica"/>
          <w:sz w:val="24"/>
          <w:szCs w:val="24"/>
        </w:rPr>
        <w:t xml:space="preserve">Für alle drei Marken gilt: Pressetermine können gerne vereinbart werden. Wenden Sie sich dazu bitte an Svenja Laske-Utikal, </w:t>
      </w:r>
      <w:hyperlink r:id="rId8" w:history="1">
        <w:r w:rsidRPr="00064938">
          <w:rPr>
            <w:rStyle w:val="Link"/>
            <w:rFonts w:ascii="Helvetica" w:hAnsi="Helvetica" w:cs="Helvetica"/>
            <w:sz w:val="24"/>
            <w:szCs w:val="24"/>
          </w:rPr>
          <w:t>presse@soular.de</w:t>
        </w:r>
      </w:hyperlink>
      <w:r>
        <w:rPr>
          <w:rFonts w:ascii="Helvetica" w:hAnsi="Helvetica" w:cs="Helvetica"/>
          <w:sz w:val="24"/>
          <w:szCs w:val="24"/>
        </w:rPr>
        <w:t>, 0951-30900713</w:t>
      </w:r>
    </w:p>
    <w:p w14:paraId="63313EE4" w14:textId="77777777" w:rsidR="00A869D3" w:rsidRDefault="00A869D3" w:rsidP="000E46A9">
      <w:pPr>
        <w:tabs>
          <w:tab w:val="left" w:pos="7088"/>
          <w:tab w:val="left" w:pos="7650"/>
        </w:tabs>
        <w:spacing w:line="360" w:lineRule="auto"/>
        <w:jc w:val="both"/>
        <w:rPr>
          <w:rFonts w:ascii="Helvetica" w:hAnsi="Helvetica" w:cs="Helvetica"/>
          <w:sz w:val="24"/>
          <w:szCs w:val="24"/>
        </w:rPr>
      </w:pPr>
    </w:p>
    <w:p w14:paraId="734690A9" w14:textId="77777777" w:rsidR="00645596" w:rsidRPr="009525CC" w:rsidRDefault="00645596" w:rsidP="002614E6">
      <w:pPr>
        <w:tabs>
          <w:tab w:val="left" w:pos="7088"/>
          <w:tab w:val="left" w:pos="7650"/>
        </w:tabs>
        <w:spacing w:line="360" w:lineRule="auto"/>
        <w:jc w:val="both"/>
        <w:rPr>
          <w:rFonts w:ascii="Helvetica" w:hAnsi="Helvetica" w:cs="Helvetica"/>
          <w:sz w:val="24"/>
          <w:szCs w:val="24"/>
        </w:rPr>
      </w:pPr>
    </w:p>
    <w:p w14:paraId="75288972" w14:textId="77777777" w:rsidR="002614E6" w:rsidRPr="002614E6" w:rsidRDefault="002614E6" w:rsidP="00D22669">
      <w:pPr>
        <w:tabs>
          <w:tab w:val="left" w:pos="7088"/>
          <w:tab w:val="left" w:pos="7650"/>
        </w:tabs>
        <w:spacing w:line="360" w:lineRule="auto"/>
        <w:jc w:val="both"/>
        <w:rPr>
          <w:rFonts w:ascii="Helvetica" w:hAnsi="Helvetica" w:cs="Helvetica"/>
          <w:b/>
        </w:rPr>
      </w:pPr>
    </w:p>
    <w:p w14:paraId="2F2DC38A" w14:textId="77777777" w:rsidR="002614E6" w:rsidRDefault="002614E6" w:rsidP="002614E6">
      <w:pPr>
        <w:spacing w:after="120"/>
        <w:jc w:val="both"/>
        <w:rPr>
          <w:rFonts w:ascii="Helvetica" w:hAnsi="Helvetica" w:cs="Helvetica"/>
          <w:b/>
          <w:i/>
          <w:sz w:val="20"/>
          <w:szCs w:val="20"/>
        </w:rPr>
      </w:pPr>
    </w:p>
    <w:p w14:paraId="09B358FB" w14:textId="77777777" w:rsidR="002371EC" w:rsidRPr="002614E6" w:rsidRDefault="002614E6" w:rsidP="002371EC">
      <w:pPr>
        <w:jc w:val="both"/>
        <w:rPr>
          <w:rFonts w:ascii="Helvetica" w:hAnsi="Helvetica" w:cs="Helvetica"/>
          <w:b/>
          <w:i/>
          <w:sz w:val="20"/>
          <w:szCs w:val="20"/>
        </w:rPr>
      </w:pPr>
      <w:r>
        <w:rPr>
          <w:rFonts w:ascii="Helvetica" w:hAnsi="Helvetica" w:cs="Helvetica"/>
          <w:b/>
          <w:i/>
          <w:sz w:val="20"/>
          <w:szCs w:val="20"/>
        </w:rPr>
        <w:t>Soular</w:t>
      </w:r>
      <w:r>
        <w:rPr>
          <w:rFonts w:ascii="Helvetica" w:hAnsi="Helvetica" w:cs="Helvetica"/>
          <w:b/>
          <w:i/>
          <w:sz w:val="20"/>
          <w:szCs w:val="20"/>
        </w:rPr>
        <w:tab/>
      </w:r>
      <w:r w:rsidR="00484050" w:rsidRPr="00CD6B8A">
        <w:rPr>
          <w:rFonts w:ascii="Helvetica" w:hAnsi="Helvetica" w:cs="Helvetica"/>
          <w:b/>
          <w:i/>
          <w:sz w:val="20"/>
          <w:szCs w:val="20"/>
        </w:rPr>
        <w:t xml:space="preserve">Distribution </w:t>
      </w:r>
      <w:r w:rsidR="002371EC">
        <w:rPr>
          <w:rFonts w:ascii="Helvetica" w:hAnsi="Helvetica" w:cs="Helvetica"/>
          <w:b/>
          <w:i/>
          <w:sz w:val="20"/>
          <w:szCs w:val="20"/>
        </w:rPr>
        <w:br/>
      </w:r>
      <w:r w:rsidR="002371EC" w:rsidRPr="00D5048E">
        <w:rPr>
          <w:rFonts w:ascii="Helvetica" w:hAnsi="Helvetica" w:cs="Helvetica"/>
          <w:i/>
          <w:sz w:val="20"/>
          <w:szCs w:val="20"/>
        </w:rPr>
        <w:t>Der junge Distributor Soular steht für qualitative hochwe</w:t>
      </w:r>
      <w:r w:rsidR="002371EC">
        <w:rPr>
          <w:rFonts w:ascii="Helvetica" w:hAnsi="Helvetica" w:cs="Helvetica"/>
          <w:i/>
          <w:sz w:val="20"/>
          <w:szCs w:val="20"/>
        </w:rPr>
        <w:t>rtige Produkte zur Ergänzung des</w:t>
      </w:r>
      <w:r w:rsidR="002371EC" w:rsidRPr="00D5048E">
        <w:rPr>
          <w:rFonts w:ascii="Helvetica" w:hAnsi="Helvetica" w:cs="Helvetica"/>
          <w:i/>
          <w:sz w:val="20"/>
          <w:szCs w:val="20"/>
        </w:rPr>
        <w:t xml:space="preserve"> Apple-</w:t>
      </w:r>
      <w:r w:rsidR="002371EC">
        <w:rPr>
          <w:rFonts w:ascii="Helvetica" w:hAnsi="Helvetica" w:cs="Helvetica"/>
          <w:i/>
          <w:sz w:val="20"/>
          <w:szCs w:val="20"/>
        </w:rPr>
        <w:t xml:space="preserve">Portfolios. Besonderes Augenmerk legt das trendorientiere Unternehmen auf innovatives und anspruchsvolles Design. Zu den betreuten Marken gehören unter anderem das kanadische Label </w:t>
      </w:r>
      <w:hyperlink r:id="rId9" w:history="1">
        <w:r w:rsidR="002371EC" w:rsidRPr="009D58BA">
          <w:rPr>
            <w:rStyle w:val="Link"/>
            <w:rFonts w:ascii="Helvetica" w:hAnsi="Helvetica" w:cs="Helvetica"/>
            <w:i/>
            <w:sz w:val="20"/>
            <w:szCs w:val="20"/>
          </w:rPr>
          <w:t>iSkin</w:t>
        </w:r>
      </w:hyperlink>
      <w:r w:rsidR="002371EC">
        <w:rPr>
          <w:rFonts w:ascii="Helvetica" w:hAnsi="Helvetica" w:cs="Helvetica"/>
          <w:i/>
          <w:sz w:val="20"/>
          <w:szCs w:val="20"/>
        </w:rPr>
        <w:t xml:space="preserve">, das Design Label </w:t>
      </w:r>
      <w:hyperlink r:id="rId10" w:history="1">
        <w:r w:rsidR="002371EC" w:rsidRPr="009D58BA">
          <w:rPr>
            <w:rStyle w:val="Link"/>
            <w:rFonts w:ascii="Helvetica" w:hAnsi="Helvetica" w:cs="Helvetica"/>
            <w:i/>
            <w:sz w:val="20"/>
            <w:szCs w:val="20"/>
          </w:rPr>
          <w:t>blueLounge</w:t>
        </w:r>
      </w:hyperlink>
      <w:r w:rsidR="002371EC">
        <w:rPr>
          <w:rFonts w:ascii="Helvetica" w:hAnsi="Helvetica" w:cs="Helvetica"/>
          <w:i/>
          <w:sz w:val="20"/>
          <w:szCs w:val="20"/>
        </w:rPr>
        <w:t xml:space="preserve"> sowie </w:t>
      </w:r>
      <w:hyperlink r:id="rId11" w:history="1">
        <w:r w:rsidR="002371EC" w:rsidRPr="009D58BA">
          <w:rPr>
            <w:rStyle w:val="Link"/>
            <w:rFonts w:ascii="Helvetica" w:hAnsi="Helvetica" w:cs="Helvetica"/>
            <w:i/>
            <w:sz w:val="20"/>
            <w:szCs w:val="20"/>
          </w:rPr>
          <w:t>Kanex</w:t>
        </w:r>
      </w:hyperlink>
      <w:r w:rsidR="002371EC">
        <w:rPr>
          <w:rFonts w:ascii="Helvetica" w:hAnsi="Helvetica" w:cs="Helvetica"/>
          <w:i/>
          <w:sz w:val="20"/>
          <w:szCs w:val="20"/>
        </w:rPr>
        <w:t xml:space="preserve">, führender Anbieter Apple- und IOS-Connectivity-Lösungen. </w:t>
      </w:r>
      <w:hyperlink r:id="rId12" w:history="1">
        <w:r w:rsidR="002371EC" w:rsidRPr="009D58BA">
          <w:rPr>
            <w:rStyle w:val="Link"/>
            <w:rFonts w:ascii="Helvetica" w:hAnsi="Helvetica" w:cs="Helvetica"/>
            <w:i/>
            <w:sz w:val="20"/>
            <w:szCs w:val="20"/>
          </w:rPr>
          <w:t>www.soular.de</w:t>
        </w:r>
      </w:hyperlink>
    </w:p>
    <w:p w14:paraId="4069527A" w14:textId="77777777" w:rsidR="00E6178C" w:rsidRDefault="00E6178C" w:rsidP="002614E6">
      <w:pPr>
        <w:tabs>
          <w:tab w:val="left" w:pos="709"/>
        </w:tabs>
        <w:spacing w:after="120"/>
        <w:jc w:val="both"/>
        <w:rPr>
          <w:rFonts w:ascii="Helvetica" w:hAnsi="Helvetica" w:cs="Helvetica"/>
          <w:b/>
          <w:i/>
          <w:sz w:val="20"/>
          <w:szCs w:val="20"/>
        </w:rPr>
      </w:pPr>
    </w:p>
    <w:p w14:paraId="238DDC20" w14:textId="77777777" w:rsidR="00E6178C" w:rsidRPr="00E6178C" w:rsidRDefault="00E6178C" w:rsidP="00E6178C">
      <w:pPr>
        <w:rPr>
          <w:rFonts w:ascii="Helvetica" w:hAnsi="Helvetica" w:cs="Helvetica"/>
          <w:sz w:val="20"/>
          <w:szCs w:val="20"/>
        </w:rPr>
      </w:pPr>
    </w:p>
    <w:p w14:paraId="14428E3F" w14:textId="77777777" w:rsidR="00E6178C" w:rsidRPr="00E6178C" w:rsidRDefault="00E6178C" w:rsidP="00E6178C">
      <w:pPr>
        <w:rPr>
          <w:rFonts w:ascii="Helvetica" w:hAnsi="Helvetica" w:cs="Helvetica"/>
          <w:sz w:val="20"/>
          <w:szCs w:val="20"/>
        </w:rPr>
      </w:pPr>
    </w:p>
    <w:p w14:paraId="5857B976" w14:textId="77777777" w:rsidR="00E6178C" w:rsidRPr="00E6178C" w:rsidRDefault="00E6178C" w:rsidP="00E6178C">
      <w:pPr>
        <w:rPr>
          <w:rFonts w:ascii="Helvetica" w:hAnsi="Helvetica" w:cs="Helvetica"/>
          <w:sz w:val="20"/>
          <w:szCs w:val="20"/>
        </w:rPr>
      </w:pPr>
    </w:p>
    <w:p w14:paraId="3872D502" w14:textId="77777777" w:rsidR="00E6178C" w:rsidRDefault="00E6178C" w:rsidP="00E6178C">
      <w:pPr>
        <w:rPr>
          <w:rFonts w:ascii="Helvetica" w:hAnsi="Helvetica" w:cs="Helvetica"/>
          <w:sz w:val="20"/>
          <w:szCs w:val="20"/>
        </w:rPr>
      </w:pPr>
    </w:p>
    <w:p w14:paraId="28629235" w14:textId="77777777" w:rsidR="007C7DEE" w:rsidRPr="00E6178C" w:rsidRDefault="00E6178C" w:rsidP="00E6178C">
      <w:pPr>
        <w:tabs>
          <w:tab w:val="left" w:pos="3100"/>
        </w:tabs>
        <w:rPr>
          <w:rFonts w:ascii="Helvetica" w:hAnsi="Helvetica" w:cs="Helvetica"/>
          <w:sz w:val="20"/>
          <w:szCs w:val="20"/>
        </w:rPr>
      </w:pPr>
      <w:r>
        <w:rPr>
          <w:rFonts w:ascii="Helvetica" w:hAnsi="Helvetica" w:cs="Helvetica"/>
          <w:sz w:val="20"/>
          <w:szCs w:val="20"/>
        </w:rPr>
        <w:tab/>
      </w:r>
    </w:p>
    <w:sectPr w:rsidR="007C7DEE" w:rsidRPr="00E6178C" w:rsidSect="005D6A38">
      <w:headerReference w:type="default" r:id="rId13"/>
      <w:pgSz w:w="11906" w:h="16838"/>
      <w:pgMar w:top="2269" w:right="31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ECEC6" w14:textId="77777777" w:rsidR="00455F6D" w:rsidRDefault="00455F6D" w:rsidP="0000721B">
      <w:r>
        <w:separator/>
      </w:r>
    </w:p>
  </w:endnote>
  <w:endnote w:type="continuationSeparator" w:id="0">
    <w:p w14:paraId="2AEC00AE" w14:textId="77777777" w:rsidR="00455F6D" w:rsidRDefault="00455F6D"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FC4FB" w14:textId="77777777" w:rsidR="00455F6D" w:rsidRDefault="00455F6D" w:rsidP="0000721B">
      <w:r>
        <w:separator/>
      </w:r>
    </w:p>
  </w:footnote>
  <w:footnote w:type="continuationSeparator" w:id="0">
    <w:p w14:paraId="76DAA639" w14:textId="77777777" w:rsidR="00455F6D" w:rsidRDefault="00455F6D"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672B" w14:textId="77777777" w:rsidR="00455F6D" w:rsidRPr="00E6178C" w:rsidRDefault="00455F6D"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1A568B43" wp14:editId="05294CA1">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8C">
      <w:rPr>
        <w:rFonts w:ascii="Helvetica" w:hAnsi="Helvetica" w:cs="Helvetica"/>
        <w:b/>
        <w:color w:val="808080"/>
        <w:sz w:val="36"/>
        <w:szCs w:val="36"/>
      </w:rPr>
      <w:t xml:space="preserve">PRESSEMITTEILUNG </w:t>
    </w:r>
  </w:p>
  <w:p w14:paraId="15DEAA66" w14:textId="77777777" w:rsidR="00455F6D" w:rsidRDefault="00455F6D">
    <w:pPr>
      <w:pStyle w:val="Kopfzeile"/>
    </w:pPr>
    <w:r>
      <w:rPr>
        <w:rFonts w:ascii="Helvetica" w:hAnsi="Helvetica" w:cs="Helvetica"/>
        <w:b/>
        <w:noProof/>
        <w:color w:val="808080"/>
        <w:sz w:val="36"/>
        <w:szCs w:val="36"/>
        <w:lang w:eastAsia="de-DE"/>
      </w:rPr>
      <mc:AlternateContent>
        <mc:Choice Requires="wps">
          <w:drawing>
            <wp:anchor distT="0" distB="0" distL="114300" distR="114300" simplePos="0" relativeHeight="251657216" behindDoc="0" locked="0" layoutInCell="0" allowOverlap="1" wp14:anchorId="1C6D7450" wp14:editId="2E13E0E7">
              <wp:simplePos x="0" y="0"/>
              <wp:positionH relativeFrom="page">
                <wp:posOffset>5814695</wp:posOffset>
              </wp:positionH>
              <wp:positionV relativeFrom="page">
                <wp:posOffset>5441315</wp:posOffset>
              </wp:positionV>
              <wp:extent cx="1809750" cy="3200400"/>
              <wp:effectExtent l="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A7CE77" w14:textId="77777777" w:rsidR="00455F6D" w:rsidRPr="00E6178C" w:rsidRDefault="00455F6D"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7FA88F2E" w14:textId="77777777" w:rsidR="00455F6D" w:rsidRPr="00E6178C" w:rsidRDefault="00455F6D" w:rsidP="00FA0201">
                          <w:pPr>
                            <w:rPr>
                              <w:rFonts w:ascii="Helvetica" w:hAnsi="Helvetica" w:cs="Helvetica"/>
                              <w:b/>
                              <w:bCs/>
                              <w:color w:val="808080"/>
                            </w:rPr>
                          </w:pPr>
                        </w:p>
                        <w:p w14:paraId="0089E3C2"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bCs/>
                              <w:color w:val="808080"/>
                              <w:sz w:val="18"/>
                              <w:szCs w:val="18"/>
                            </w:rPr>
                            <w:t>Soular e.K.</w:t>
                          </w:r>
                        </w:p>
                        <w:p w14:paraId="44F32952"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Pödeldorferstraße 33</w:t>
                          </w:r>
                          <w:r w:rsidRPr="00E6178C">
                            <w:rPr>
                              <w:rFonts w:ascii="Helvetica" w:hAnsi="Helvetica" w:cs="Helvetica"/>
                              <w:color w:val="808080"/>
                              <w:sz w:val="18"/>
                              <w:szCs w:val="18"/>
                            </w:rPr>
                            <w:br/>
                            <w:t>D-96052 Bamberg</w:t>
                          </w:r>
                        </w:p>
                        <w:p w14:paraId="3F851033"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6ECB388F" w14:textId="77777777" w:rsidR="00455F6D" w:rsidRPr="00E6178C" w:rsidRDefault="00455F6D" w:rsidP="00FA0201">
                          <w:pPr>
                            <w:rPr>
                              <w:rStyle w:val="style30"/>
                              <w:color w:val="808080"/>
                              <w:sz w:val="18"/>
                              <w:szCs w:val="18"/>
                            </w:rPr>
                          </w:pPr>
                          <w:r w:rsidRPr="00E6178C">
                            <w:rPr>
                              <w:rFonts w:ascii="Helvetica" w:hAnsi="Helvetica" w:cs="Helvetica"/>
                              <w:color w:val="808080"/>
                              <w:sz w:val="18"/>
                              <w:szCs w:val="18"/>
                            </w:rPr>
                            <w:t xml:space="preserve">Fax:  </w:t>
                          </w:r>
                          <w:r w:rsidRPr="00E6178C">
                            <w:rPr>
                              <w:color w:val="808080"/>
                              <w:sz w:val="18"/>
                              <w:szCs w:val="18"/>
                            </w:rPr>
                            <w:t>0</w:t>
                          </w:r>
                          <w:r w:rsidRPr="00E6178C">
                            <w:rPr>
                              <w:rStyle w:val="style30"/>
                              <w:color w:val="808080"/>
                              <w:sz w:val="18"/>
                              <w:szCs w:val="18"/>
                            </w:rPr>
                            <w:t>951 30900 719</w:t>
                          </w:r>
                        </w:p>
                        <w:p w14:paraId="0545C375" w14:textId="77777777" w:rsidR="00455F6D" w:rsidRPr="00E6178C" w:rsidRDefault="00B81200" w:rsidP="00FA0201">
                          <w:pPr>
                            <w:rPr>
                              <w:rFonts w:ascii="Helvetica" w:hAnsi="Helvetica" w:cs="Helvetica"/>
                              <w:color w:val="808080"/>
                            </w:rPr>
                          </w:pPr>
                          <w:hyperlink r:id="rId2" w:history="1">
                            <w:r w:rsidR="00455F6D" w:rsidRPr="00E6178C">
                              <w:rPr>
                                <w:rStyle w:val="Link"/>
                                <w:rFonts w:ascii="Helvetica" w:hAnsi="Helvetica" w:cs="Helvetica"/>
                                <w:color w:val="808080"/>
                                <w:sz w:val="18"/>
                                <w:szCs w:val="18"/>
                                <w:u w:val="none"/>
                              </w:rPr>
                              <w:t>info@soular-distribution.com</w:t>
                            </w:r>
                          </w:hyperlink>
                        </w:p>
                        <w:p w14:paraId="60681C92" w14:textId="77777777" w:rsidR="00455F6D" w:rsidRPr="00E6178C" w:rsidRDefault="00455F6D" w:rsidP="00FA0201">
                          <w:pPr>
                            <w:rPr>
                              <w:rFonts w:ascii="Helvetica" w:hAnsi="Helvetica" w:cs="Helvetica"/>
                              <w:color w:val="808080"/>
                            </w:rPr>
                          </w:pPr>
                        </w:p>
                        <w:p w14:paraId="151CE84E" w14:textId="77777777" w:rsidR="00455F6D" w:rsidRPr="00E6178C" w:rsidRDefault="00455F6D" w:rsidP="00FA0201">
                          <w:pPr>
                            <w:rPr>
                              <w:rFonts w:ascii="Helvetica" w:hAnsi="Helvetica" w:cs="Helvetica"/>
                              <w:color w:val="808080"/>
                            </w:rPr>
                          </w:pPr>
                        </w:p>
                        <w:p w14:paraId="1108B4F5" w14:textId="77777777" w:rsidR="00455F6D" w:rsidRPr="00E6178C" w:rsidRDefault="00455F6D" w:rsidP="00FA0201">
                          <w:pPr>
                            <w:rPr>
                              <w:rFonts w:ascii="Helvetica" w:hAnsi="Helvetica" w:cs="Helvetica"/>
                              <w:color w:val="808080"/>
                            </w:rPr>
                          </w:pPr>
                        </w:p>
                        <w:p w14:paraId="1612CC76" w14:textId="77777777" w:rsidR="00455F6D" w:rsidRPr="00E6178C" w:rsidRDefault="00455F6D"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6A3A79D8" w14:textId="77777777" w:rsidR="00455F6D" w:rsidRPr="00E6178C" w:rsidRDefault="00455F6D" w:rsidP="00FA0201">
                          <w:pPr>
                            <w:rPr>
                              <w:rFonts w:ascii="Helvetica" w:hAnsi="Helvetica" w:cs="Helvetica"/>
                              <w:color w:val="808080"/>
                            </w:rPr>
                          </w:pPr>
                        </w:p>
                        <w:p w14:paraId="60614F66"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Svenja. M. Laske</w:t>
                          </w:r>
                          <w:r>
                            <w:rPr>
                              <w:rFonts w:ascii="Helvetica" w:hAnsi="Helvetica" w:cs="Helvetica"/>
                              <w:color w:val="808080"/>
                              <w:sz w:val="18"/>
                              <w:szCs w:val="18"/>
                            </w:rPr>
                            <w:t>-Utikal</w:t>
                          </w:r>
                        </w:p>
                        <w:p w14:paraId="102FE688"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Pödeldorferstraße 33</w:t>
                          </w:r>
                          <w:r w:rsidRPr="00E6178C">
                            <w:rPr>
                              <w:rFonts w:ascii="Helvetica" w:hAnsi="Helvetica" w:cs="Helvetica"/>
                              <w:color w:val="808080"/>
                              <w:sz w:val="18"/>
                              <w:szCs w:val="18"/>
                            </w:rPr>
                            <w:br/>
                            <w:t>D-96052 Bamberg</w:t>
                          </w:r>
                        </w:p>
                        <w:p w14:paraId="18ABA728" w14:textId="77777777" w:rsidR="00455F6D" w:rsidRPr="00E6178C" w:rsidRDefault="00455F6D"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t>Fax:  </w:t>
                          </w:r>
                          <w:r w:rsidRPr="00E6178C">
                            <w:rPr>
                              <w:color w:val="808080"/>
                              <w:sz w:val="18"/>
                              <w:szCs w:val="18"/>
                              <w:lang w:val="en-US"/>
                            </w:rPr>
                            <w:t>0</w:t>
                          </w:r>
                          <w:r w:rsidRPr="00E6178C">
                            <w:rPr>
                              <w:rStyle w:val="style30"/>
                              <w:color w:val="808080"/>
                              <w:sz w:val="18"/>
                              <w:szCs w:val="18"/>
                              <w:lang w:val="en-US"/>
                            </w:rPr>
                            <w:t>951 30900 719</w:t>
                          </w:r>
                          <w:r w:rsidRPr="00E6178C">
                            <w:rPr>
                              <w:rFonts w:ascii="Arial" w:hAnsi="Arial" w:cs="Arial"/>
                              <w:color w:val="808080"/>
                              <w:sz w:val="18"/>
                              <w:szCs w:val="18"/>
                              <w:lang w:val="en-US"/>
                            </w:rPr>
                            <w:t xml:space="preserve"> </w:t>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0C386268" w14:textId="77777777" w:rsidR="00455F6D" w:rsidRPr="00E6178C" w:rsidRDefault="00455F6D">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85pt;margin-top:428.45pt;width:142.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14:paraId="4BA7CE77" w14:textId="77777777" w:rsidR="00455F6D" w:rsidRPr="00E6178C" w:rsidRDefault="00455F6D"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7FA88F2E" w14:textId="77777777" w:rsidR="00455F6D" w:rsidRPr="00E6178C" w:rsidRDefault="00455F6D" w:rsidP="00FA0201">
                    <w:pPr>
                      <w:rPr>
                        <w:rFonts w:ascii="Helvetica" w:hAnsi="Helvetica" w:cs="Helvetica"/>
                        <w:b/>
                        <w:bCs/>
                        <w:color w:val="808080"/>
                      </w:rPr>
                    </w:pPr>
                  </w:p>
                  <w:p w14:paraId="0089E3C2"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bCs/>
                        <w:color w:val="808080"/>
                        <w:sz w:val="18"/>
                        <w:szCs w:val="18"/>
                      </w:rPr>
                      <w:t>Soular e.K.</w:t>
                    </w:r>
                  </w:p>
                  <w:p w14:paraId="44F32952"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Pödeldorferstraße 33</w:t>
                    </w:r>
                    <w:r w:rsidRPr="00E6178C">
                      <w:rPr>
                        <w:rFonts w:ascii="Helvetica" w:hAnsi="Helvetica" w:cs="Helvetica"/>
                        <w:color w:val="808080"/>
                        <w:sz w:val="18"/>
                        <w:szCs w:val="18"/>
                      </w:rPr>
                      <w:br/>
                      <w:t>D-96052 Bamberg</w:t>
                    </w:r>
                  </w:p>
                  <w:p w14:paraId="3F851033"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6ECB388F" w14:textId="77777777" w:rsidR="00455F6D" w:rsidRPr="00E6178C" w:rsidRDefault="00455F6D" w:rsidP="00FA0201">
                    <w:pPr>
                      <w:rPr>
                        <w:rStyle w:val="style30"/>
                        <w:color w:val="808080"/>
                        <w:sz w:val="18"/>
                        <w:szCs w:val="18"/>
                      </w:rPr>
                    </w:pPr>
                    <w:r w:rsidRPr="00E6178C">
                      <w:rPr>
                        <w:rFonts w:ascii="Helvetica" w:hAnsi="Helvetica" w:cs="Helvetica"/>
                        <w:color w:val="808080"/>
                        <w:sz w:val="18"/>
                        <w:szCs w:val="18"/>
                      </w:rPr>
                      <w:t xml:space="preserve">Fax:  </w:t>
                    </w:r>
                    <w:r w:rsidRPr="00E6178C">
                      <w:rPr>
                        <w:color w:val="808080"/>
                        <w:sz w:val="18"/>
                        <w:szCs w:val="18"/>
                      </w:rPr>
                      <w:t>0</w:t>
                    </w:r>
                    <w:r w:rsidRPr="00E6178C">
                      <w:rPr>
                        <w:rStyle w:val="style30"/>
                        <w:color w:val="808080"/>
                        <w:sz w:val="18"/>
                        <w:szCs w:val="18"/>
                      </w:rPr>
                      <w:t>951 30900 719</w:t>
                    </w:r>
                  </w:p>
                  <w:p w14:paraId="0545C375" w14:textId="77777777" w:rsidR="00455F6D" w:rsidRPr="00E6178C" w:rsidRDefault="00455F6D" w:rsidP="00FA0201">
                    <w:pPr>
                      <w:rPr>
                        <w:rFonts w:ascii="Helvetica" w:hAnsi="Helvetica" w:cs="Helvetica"/>
                        <w:color w:val="808080"/>
                      </w:rPr>
                    </w:pPr>
                    <w:hyperlink r:id="rId4" w:history="1">
                      <w:r w:rsidRPr="00E6178C">
                        <w:rPr>
                          <w:rStyle w:val="Link"/>
                          <w:rFonts w:ascii="Helvetica" w:hAnsi="Helvetica" w:cs="Helvetica"/>
                          <w:color w:val="808080"/>
                          <w:sz w:val="18"/>
                          <w:szCs w:val="18"/>
                          <w:u w:val="none"/>
                        </w:rPr>
                        <w:t>info@soular-distribution.com</w:t>
                      </w:r>
                    </w:hyperlink>
                  </w:p>
                  <w:p w14:paraId="60681C92" w14:textId="77777777" w:rsidR="00455F6D" w:rsidRPr="00E6178C" w:rsidRDefault="00455F6D" w:rsidP="00FA0201">
                    <w:pPr>
                      <w:rPr>
                        <w:rFonts w:ascii="Helvetica" w:hAnsi="Helvetica" w:cs="Helvetica"/>
                        <w:color w:val="808080"/>
                      </w:rPr>
                    </w:pPr>
                  </w:p>
                  <w:p w14:paraId="151CE84E" w14:textId="77777777" w:rsidR="00455F6D" w:rsidRPr="00E6178C" w:rsidRDefault="00455F6D" w:rsidP="00FA0201">
                    <w:pPr>
                      <w:rPr>
                        <w:rFonts w:ascii="Helvetica" w:hAnsi="Helvetica" w:cs="Helvetica"/>
                        <w:color w:val="808080"/>
                      </w:rPr>
                    </w:pPr>
                  </w:p>
                  <w:p w14:paraId="1108B4F5" w14:textId="77777777" w:rsidR="00455F6D" w:rsidRPr="00E6178C" w:rsidRDefault="00455F6D" w:rsidP="00FA0201">
                    <w:pPr>
                      <w:rPr>
                        <w:rFonts w:ascii="Helvetica" w:hAnsi="Helvetica" w:cs="Helvetica"/>
                        <w:color w:val="808080"/>
                      </w:rPr>
                    </w:pPr>
                  </w:p>
                  <w:p w14:paraId="1612CC76" w14:textId="77777777" w:rsidR="00455F6D" w:rsidRPr="00E6178C" w:rsidRDefault="00455F6D"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6A3A79D8" w14:textId="77777777" w:rsidR="00455F6D" w:rsidRPr="00E6178C" w:rsidRDefault="00455F6D" w:rsidP="00FA0201">
                    <w:pPr>
                      <w:rPr>
                        <w:rFonts w:ascii="Helvetica" w:hAnsi="Helvetica" w:cs="Helvetica"/>
                        <w:color w:val="808080"/>
                      </w:rPr>
                    </w:pPr>
                  </w:p>
                  <w:p w14:paraId="60614F66"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Svenja. M. Laske</w:t>
                    </w:r>
                    <w:r>
                      <w:rPr>
                        <w:rFonts w:ascii="Helvetica" w:hAnsi="Helvetica" w:cs="Helvetica"/>
                        <w:color w:val="808080"/>
                        <w:sz w:val="18"/>
                        <w:szCs w:val="18"/>
                      </w:rPr>
                      <w:t>-Utikal</w:t>
                    </w:r>
                  </w:p>
                  <w:p w14:paraId="102FE688" w14:textId="77777777" w:rsidR="00455F6D" w:rsidRPr="00E6178C" w:rsidRDefault="00455F6D" w:rsidP="00FA0201">
                    <w:pPr>
                      <w:rPr>
                        <w:rFonts w:ascii="Helvetica" w:hAnsi="Helvetica" w:cs="Helvetica"/>
                        <w:color w:val="808080"/>
                        <w:sz w:val="18"/>
                        <w:szCs w:val="18"/>
                      </w:rPr>
                    </w:pPr>
                    <w:r w:rsidRPr="00E6178C">
                      <w:rPr>
                        <w:rFonts w:ascii="Helvetica" w:hAnsi="Helvetica" w:cs="Helvetica"/>
                        <w:color w:val="808080"/>
                        <w:sz w:val="18"/>
                        <w:szCs w:val="18"/>
                      </w:rPr>
                      <w:t>Pödeldorferstraße 33</w:t>
                    </w:r>
                    <w:r w:rsidRPr="00E6178C">
                      <w:rPr>
                        <w:rFonts w:ascii="Helvetica" w:hAnsi="Helvetica" w:cs="Helvetica"/>
                        <w:color w:val="808080"/>
                        <w:sz w:val="18"/>
                        <w:szCs w:val="18"/>
                      </w:rPr>
                      <w:br/>
                      <w:t>D-96052 Bamberg</w:t>
                    </w:r>
                  </w:p>
                  <w:p w14:paraId="18ABA728" w14:textId="77777777" w:rsidR="00455F6D" w:rsidRPr="00E6178C" w:rsidRDefault="00455F6D"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t>Fax:  </w:t>
                    </w:r>
                    <w:r w:rsidRPr="00E6178C">
                      <w:rPr>
                        <w:color w:val="808080"/>
                        <w:sz w:val="18"/>
                        <w:szCs w:val="18"/>
                        <w:lang w:val="en-US"/>
                      </w:rPr>
                      <w:t>0</w:t>
                    </w:r>
                    <w:r w:rsidRPr="00E6178C">
                      <w:rPr>
                        <w:rStyle w:val="style30"/>
                        <w:color w:val="808080"/>
                        <w:sz w:val="18"/>
                        <w:szCs w:val="18"/>
                        <w:lang w:val="en-US"/>
                      </w:rPr>
                      <w:t>951 30900 719</w:t>
                    </w:r>
                    <w:r w:rsidRPr="00E6178C">
                      <w:rPr>
                        <w:rFonts w:ascii="Arial" w:hAnsi="Arial" w:cs="Arial"/>
                        <w:color w:val="808080"/>
                        <w:sz w:val="18"/>
                        <w:szCs w:val="18"/>
                        <w:lang w:val="en-US"/>
                      </w:rPr>
                      <w:t xml:space="preserve"> </w:t>
                    </w:r>
                    <w:hyperlink r:id="rId5" w:history="1">
                      <w:r w:rsidRPr="00E6178C">
                        <w:rPr>
                          <w:rStyle w:val="Link"/>
                          <w:rFonts w:ascii="Arial" w:hAnsi="Arial" w:cs="Arial"/>
                          <w:sz w:val="18"/>
                          <w:szCs w:val="18"/>
                          <w:lang w:val="en-US"/>
                        </w:rPr>
                        <w:t>presse@soular.d</w:t>
                      </w:r>
                      <w:r w:rsidRPr="00E6178C">
                        <w:rPr>
                          <w:rStyle w:val="Link"/>
                          <w:rFonts w:ascii="Arial" w:hAnsi="Arial" w:cs="Arial"/>
                          <w:sz w:val="18"/>
                          <w:szCs w:val="18"/>
                          <w:lang w:val="en-US"/>
                        </w:rPr>
                        <w:t>e</w:t>
                      </w:r>
                      <w:r w:rsidRPr="00E6178C">
                        <w:rPr>
                          <w:rStyle w:val="Link"/>
                          <w:rFonts w:ascii="Arial" w:hAnsi="Arial" w:cs="Arial"/>
                          <w:sz w:val="18"/>
                          <w:szCs w:val="18"/>
                          <w:lang w:val="en-US"/>
                        </w:rPr>
                        <w:t xml:space="preserve"> </w:t>
                      </w:r>
                      <w:r w:rsidRPr="00E6178C">
                        <w:rPr>
                          <w:rStyle w:val="Link"/>
                          <w:sz w:val="18"/>
                          <w:szCs w:val="18"/>
                          <w:lang w:val="en-US"/>
                        </w:rPr>
                        <w:t> </w:t>
                      </w:r>
                    </w:hyperlink>
                  </w:p>
                  <w:p w14:paraId="0C386268" w14:textId="77777777" w:rsidR="00455F6D" w:rsidRPr="00E6178C" w:rsidRDefault="00455F6D">
                    <w:pPr>
                      <w:jc w:val="center"/>
                      <w:rPr>
                        <w:rFonts w:ascii="Cambria" w:hAnsi="Cambria"/>
                        <w:sz w:val="72"/>
                        <w:szCs w:val="4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6E"/>
    <w:rsid w:val="0000721B"/>
    <w:rsid w:val="0002783B"/>
    <w:rsid w:val="0003294F"/>
    <w:rsid w:val="00036AC7"/>
    <w:rsid w:val="00040B2B"/>
    <w:rsid w:val="00045104"/>
    <w:rsid w:val="000C3D3A"/>
    <w:rsid w:val="000E46A9"/>
    <w:rsid w:val="000F447B"/>
    <w:rsid w:val="000F56D1"/>
    <w:rsid w:val="001049B7"/>
    <w:rsid w:val="001122C8"/>
    <w:rsid w:val="0011453C"/>
    <w:rsid w:val="001404B6"/>
    <w:rsid w:val="001710A4"/>
    <w:rsid w:val="001967B5"/>
    <w:rsid w:val="001A1FCE"/>
    <w:rsid w:val="001A344B"/>
    <w:rsid w:val="001A6C24"/>
    <w:rsid w:val="001B1C05"/>
    <w:rsid w:val="0020176F"/>
    <w:rsid w:val="0021051C"/>
    <w:rsid w:val="002371EC"/>
    <w:rsid w:val="0025116E"/>
    <w:rsid w:val="002614E6"/>
    <w:rsid w:val="002664AC"/>
    <w:rsid w:val="002811C8"/>
    <w:rsid w:val="00283073"/>
    <w:rsid w:val="00283B6A"/>
    <w:rsid w:val="002862B3"/>
    <w:rsid w:val="002943B3"/>
    <w:rsid w:val="00297CFC"/>
    <w:rsid w:val="002C03EF"/>
    <w:rsid w:val="002C5DC9"/>
    <w:rsid w:val="002D0228"/>
    <w:rsid w:val="002E6075"/>
    <w:rsid w:val="002E7AA1"/>
    <w:rsid w:val="003130AD"/>
    <w:rsid w:val="003329AC"/>
    <w:rsid w:val="0035021C"/>
    <w:rsid w:val="00353775"/>
    <w:rsid w:val="0035487D"/>
    <w:rsid w:val="00355DF7"/>
    <w:rsid w:val="003709A8"/>
    <w:rsid w:val="003800AC"/>
    <w:rsid w:val="003B7AD7"/>
    <w:rsid w:val="003F0186"/>
    <w:rsid w:val="003F2021"/>
    <w:rsid w:val="0040154D"/>
    <w:rsid w:val="00423F0B"/>
    <w:rsid w:val="00455F6D"/>
    <w:rsid w:val="00477ABC"/>
    <w:rsid w:val="00484050"/>
    <w:rsid w:val="004B10AF"/>
    <w:rsid w:val="004B5EAB"/>
    <w:rsid w:val="004D169A"/>
    <w:rsid w:val="004E1BFA"/>
    <w:rsid w:val="004E1DA2"/>
    <w:rsid w:val="00504924"/>
    <w:rsid w:val="00523940"/>
    <w:rsid w:val="0057227C"/>
    <w:rsid w:val="00574B6E"/>
    <w:rsid w:val="005946E0"/>
    <w:rsid w:val="005B5BC4"/>
    <w:rsid w:val="005D6A38"/>
    <w:rsid w:val="005E09BB"/>
    <w:rsid w:val="005F08A5"/>
    <w:rsid w:val="005F0D2C"/>
    <w:rsid w:val="005F2203"/>
    <w:rsid w:val="005F4A91"/>
    <w:rsid w:val="00601DD6"/>
    <w:rsid w:val="00621248"/>
    <w:rsid w:val="006220A5"/>
    <w:rsid w:val="00645596"/>
    <w:rsid w:val="00646328"/>
    <w:rsid w:val="00680EBE"/>
    <w:rsid w:val="00683F12"/>
    <w:rsid w:val="00691282"/>
    <w:rsid w:val="006A55DB"/>
    <w:rsid w:val="006B10A9"/>
    <w:rsid w:val="006B509D"/>
    <w:rsid w:val="006D5A04"/>
    <w:rsid w:val="006E679A"/>
    <w:rsid w:val="007033BA"/>
    <w:rsid w:val="0072672B"/>
    <w:rsid w:val="00730D87"/>
    <w:rsid w:val="00731C88"/>
    <w:rsid w:val="00740371"/>
    <w:rsid w:val="007450A3"/>
    <w:rsid w:val="007514DE"/>
    <w:rsid w:val="0077546E"/>
    <w:rsid w:val="00796883"/>
    <w:rsid w:val="007A1895"/>
    <w:rsid w:val="007B16EF"/>
    <w:rsid w:val="007C7DEE"/>
    <w:rsid w:val="007F035C"/>
    <w:rsid w:val="00807B8B"/>
    <w:rsid w:val="00834667"/>
    <w:rsid w:val="00846C32"/>
    <w:rsid w:val="00847D21"/>
    <w:rsid w:val="00870CF9"/>
    <w:rsid w:val="00871992"/>
    <w:rsid w:val="00882E5B"/>
    <w:rsid w:val="00895182"/>
    <w:rsid w:val="00896D07"/>
    <w:rsid w:val="008C21F7"/>
    <w:rsid w:val="008D2415"/>
    <w:rsid w:val="008D780E"/>
    <w:rsid w:val="00910B18"/>
    <w:rsid w:val="00912523"/>
    <w:rsid w:val="00930AAB"/>
    <w:rsid w:val="00930B84"/>
    <w:rsid w:val="00936D98"/>
    <w:rsid w:val="0094267C"/>
    <w:rsid w:val="00951C33"/>
    <w:rsid w:val="009525CC"/>
    <w:rsid w:val="0097047D"/>
    <w:rsid w:val="00997C76"/>
    <w:rsid w:val="009B0066"/>
    <w:rsid w:val="009B16E1"/>
    <w:rsid w:val="00A11F09"/>
    <w:rsid w:val="00A31855"/>
    <w:rsid w:val="00A410F1"/>
    <w:rsid w:val="00A50387"/>
    <w:rsid w:val="00A54CA6"/>
    <w:rsid w:val="00A60E54"/>
    <w:rsid w:val="00A7538F"/>
    <w:rsid w:val="00A869D3"/>
    <w:rsid w:val="00AA2103"/>
    <w:rsid w:val="00AE1A61"/>
    <w:rsid w:val="00AE6487"/>
    <w:rsid w:val="00B04ED9"/>
    <w:rsid w:val="00B0634A"/>
    <w:rsid w:val="00B16111"/>
    <w:rsid w:val="00B24FB1"/>
    <w:rsid w:val="00B4086D"/>
    <w:rsid w:val="00B46233"/>
    <w:rsid w:val="00B81200"/>
    <w:rsid w:val="00BB7BA6"/>
    <w:rsid w:val="00BF751E"/>
    <w:rsid w:val="00C07692"/>
    <w:rsid w:val="00C14F52"/>
    <w:rsid w:val="00C2029B"/>
    <w:rsid w:val="00C62CAA"/>
    <w:rsid w:val="00C6697C"/>
    <w:rsid w:val="00C8342A"/>
    <w:rsid w:val="00C9724B"/>
    <w:rsid w:val="00CB3F43"/>
    <w:rsid w:val="00CB5BDD"/>
    <w:rsid w:val="00CC1517"/>
    <w:rsid w:val="00CD6B8A"/>
    <w:rsid w:val="00CD72A9"/>
    <w:rsid w:val="00CF06ED"/>
    <w:rsid w:val="00D22669"/>
    <w:rsid w:val="00DA5849"/>
    <w:rsid w:val="00DC5E6C"/>
    <w:rsid w:val="00DD2272"/>
    <w:rsid w:val="00DE2E3E"/>
    <w:rsid w:val="00E40CF3"/>
    <w:rsid w:val="00E46AFB"/>
    <w:rsid w:val="00E570DD"/>
    <w:rsid w:val="00E6178C"/>
    <w:rsid w:val="00E677A2"/>
    <w:rsid w:val="00F07E2F"/>
    <w:rsid w:val="00F322B2"/>
    <w:rsid w:val="00F33278"/>
    <w:rsid w:val="00F526B8"/>
    <w:rsid w:val="00F6007A"/>
    <w:rsid w:val="00F95897"/>
    <w:rsid w:val="00FA0201"/>
    <w:rsid w:val="00FC13C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40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938410594">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anexlive.com/" TargetMode="External"/><Relationship Id="rId12" Type="http://schemas.openxmlformats.org/officeDocument/2006/relationships/hyperlink" Target="www.soular.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esse@soular.de" TargetMode="External"/><Relationship Id="rId9" Type="http://schemas.openxmlformats.org/officeDocument/2006/relationships/hyperlink" Target="http://www.iskin.com/" TargetMode="External"/><Relationship Id="rId10" Type="http://schemas.openxmlformats.org/officeDocument/2006/relationships/hyperlink" Target="http://www.blueloung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sse@soular.de" TargetMode="External"/><Relationship Id="rId4" Type="http://schemas.openxmlformats.org/officeDocument/2006/relationships/hyperlink" Target="mailto:info@soular-distribution.com" TargetMode="External"/><Relationship Id="rId5" Type="http://schemas.openxmlformats.org/officeDocument/2006/relationships/hyperlink" Target="mailto:presse@soular.de" TargetMode="External"/><Relationship Id="rId1" Type="http://schemas.openxmlformats.org/officeDocument/2006/relationships/image" Target="media/image1.png"/><Relationship Id="rId2" Type="http://schemas.openxmlformats.org/officeDocument/2006/relationships/hyperlink" Target="mailto:info@soular-distribu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ularpr:Library:Application%20Support:Microsoft:Office:Benutzervorlagen:Meine%20Vorlagen:2013Pressemeldung-Vorlag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70F2-E186-1242-88BA-88EE790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2013Pressemeldung-Vorlage.dot</Template>
  <TotalTime>0</TotalTime>
  <Pages>2</Pages>
  <Words>408</Words>
  <Characters>2571</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Soular</Company>
  <LinksUpToDate>false</LinksUpToDate>
  <CharactersWithSpaces>2974</CharactersWithSpaces>
  <SharedDoc>false</SharedDoc>
  <HyperlinkBase/>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Treffpunkt iFA iZone 2013 – Scosche, Bluelounge und Bling My Thing wieder mit dabei </dc:title>
  <dc:subject/>
  <dc:creator>Soular PR</dc:creator>
  <cp:keywords/>
  <dc:description/>
  <cp:lastModifiedBy>Soular PR</cp:lastModifiedBy>
  <cp:revision>8</cp:revision>
  <cp:lastPrinted>2013-08-01T09:08:00Z</cp:lastPrinted>
  <dcterms:created xsi:type="dcterms:W3CDTF">2013-08-01T07:30:00Z</dcterms:created>
  <dcterms:modified xsi:type="dcterms:W3CDTF">2013-08-01T10:22:00Z</dcterms:modified>
  <cp:category/>
</cp:coreProperties>
</file>