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7C" w:rsidRPr="007033BA" w:rsidRDefault="00803F14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>Power hoch 4</w:t>
      </w:r>
      <w:r w:rsidR="00CB2B21">
        <w:rPr>
          <w:rFonts w:ascii="Helvetica" w:hAnsi="Helvetica" w:cs="Helvetica"/>
          <w:b/>
          <w:sz w:val="28"/>
          <w:szCs w:val="28"/>
          <w:lang w:val="en-US"/>
        </w:rPr>
        <w:t xml:space="preserve">: </w:t>
      </w:r>
      <w:r>
        <w:rPr>
          <w:rFonts w:ascii="Helvetica" w:hAnsi="Helvetica" w:cs="Helvetica"/>
          <w:b/>
          <w:sz w:val="28"/>
          <w:szCs w:val="28"/>
          <w:lang w:val="en-US"/>
        </w:rPr>
        <w:t>Das Sanctuary</w:t>
      </w:r>
      <w:r w:rsidRPr="00803F14">
        <w:rPr>
          <w:rFonts w:ascii="Helvetica" w:hAnsi="Helvetica" w:cs="Helvetica"/>
          <w:b/>
          <w:sz w:val="28"/>
          <w:szCs w:val="28"/>
          <w:vertAlign w:val="superscript"/>
          <w:lang w:val="en-US"/>
        </w:rPr>
        <w:t>4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 von Bluelounge  </w:t>
      </w:r>
    </w:p>
    <w:p w:rsidR="004D12B5" w:rsidRDefault="004D12B5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Sanctuary</w:t>
      </w:r>
      <w:r w:rsidRPr="004D12B5">
        <w:rPr>
          <w:rFonts w:ascii="Helvetica" w:hAnsi="Helvetica" w:cs="Helvetica"/>
          <w:i/>
          <w:sz w:val="24"/>
          <w:szCs w:val="24"/>
          <w:vertAlign w:val="superscript"/>
        </w:rPr>
        <w:t>4</w:t>
      </w:r>
      <w:r>
        <w:rPr>
          <w:rFonts w:ascii="Helvetica" w:hAnsi="Helvetica" w:cs="Helvetica"/>
          <w:i/>
          <w:sz w:val="24"/>
          <w:szCs w:val="24"/>
          <w:vertAlign w:val="superscript"/>
        </w:rPr>
        <w:t xml:space="preserve"> </w:t>
      </w:r>
      <w:r w:rsidRPr="004D12B5">
        <w:rPr>
          <w:rFonts w:ascii="Helvetica" w:hAnsi="Helvetica" w:cs="Helvetica"/>
          <w:i/>
          <w:sz w:val="24"/>
          <w:szCs w:val="24"/>
        </w:rPr>
        <w:t>von Bluelounge</w:t>
      </w:r>
      <w:r>
        <w:rPr>
          <w:rFonts w:ascii="Helvetica" w:hAnsi="Helvetica" w:cs="Helvetica"/>
          <w:i/>
          <w:sz w:val="24"/>
          <w:szCs w:val="24"/>
          <w:vertAlign w:val="superscript"/>
        </w:rPr>
        <w:t xml:space="preserve"> </w:t>
      </w:r>
      <w:r>
        <w:rPr>
          <w:rFonts w:ascii="Helvetica" w:hAnsi="Helvetica" w:cs="Helvetica"/>
          <w:i/>
          <w:sz w:val="24"/>
          <w:szCs w:val="24"/>
        </w:rPr>
        <w:t xml:space="preserve">bietet exponentiell mehr Leistung – </w:t>
      </w:r>
    </w:p>
    <w:p w:rsidR="002614E6" w:rsidRPr="004D12B5" w:rsidRDefault="004D12B5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ein Tablet-Stand so individuell wie seine Benutzer </w:t>
      </w:r>
    </w:p>
    <w:p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:rsidR="00321362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4D12B5">
        <w:rPr>
          <w:rFonts w:ascii="Helvetica" w:hAnsi="Helvetica" w:cs="Helvetica"/>
          <w:b/>
          <w:sz w:val="24"/>
          <w:szCs w:val="24"/>
        </w:rPr>
        <w:t>19. November 2013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285C7D" w:rsidRPr="00285C7D">
        <w:rPr>
          <w:rFonts w:ascii="Helvetica" w:hAnsi="Helvetica" w:cs="Helvetica"/>
        </w:rPr>
        <w:t>Bluelounge, Design-Brand und Ideenschmiede mit Sitz in Singapur und LA</w:t>
      </w:r>
      <w:r w:rsidR="00285C7D">
        <w:rPr>
          <w:rFonts w:ascii="Helvetica" w:hAnsi="Helvetica" w:cs="Helvetica"/>
        </w:rPr>
        <w:t xml:space="preserve"> gibt heute offiziell </w:t>
      </w:r>
      <w:r w:rsidR="001B4FE2">
        <w:rPr>
          <w:rFonts w:ascii="Helvetica" w:hAnsi="Helvetica" w:cs="Helvetica"/>
        </w:rPr>
        <w:t>den</w:t>
      </w:r>
      <w:r w:rsidR="00285C7D">
        <w:rPr>
          <w:rFonts w:ascii="Helvetica" w:hAnsi="Helvetica" w:cs="Helvetica"/>
        </w:rPr>
        <w:t xml:space="preserve"> Launch des neuen Sanctuary</w:t>
      </w:r>
      <w:r w:rsidR="00285C7D" w:rsidRPr="00285C7D">
        <w:rPr>
          <w:rFonts w:ascii="Helvetica" w:hAnsi="Helvetica" w:cs="Helvetica"/>
          <w:vertAlign w:val="superscript"/>
        </w:rPr>
        <w:t>4</w:t>
      </w:r>
      <w:r w:rsidR="00285C7D">
        <w:rPr>
          <w:rFonts w:ascii="Helvetica" w:hAnsi="Helvetica" w:cs="Helvetica"/>
        </w:rPr>
        <w:t xml:space="preserve"> </w:t>
      </w:r>
      <w:r w:rsidR="001B4FE2">
        <w:rPr>
          <w:rFonts w:ascii="Helvetica" w:hAnsi="Helvetica" w:cs="Helvetica"/>
        </w:rPr>
        <w:t xml:space="preserve">bekannt. </w:t>
      </w:r>
      <w:r w:rsidR="0084131D">
        <w:rPr>
          <w:rFonts w:ascii="Helvetica" w:hAnsi="Helvetica" w:cs="Helvetica"/>
        </w:rPr>
        <w:t xml:space="preserve">Und die Zahl Vier ist bei dieser Ladestation Programm: </w:t>
      </w:r>
      <w:r w:rsidR="001B4FE2">
        <w:rPr>
          <w:rFonts w:ascii="Helvetica" w:hAnsi="Helvetica" w:cs="Helvetica"/>
        </w:rPr>
        <w:t>Ausgestattet mit der Leistung von 4 Ampere lädt Sanctuary</w:t>
      </w:r>
      <w:r w:rsidR="001B4FE2" w:rsidRPr="00285C7D">
        <w:rPr>
          <w:rFonts w:ascii="Helvetica" w:hAnsi="Helvetica" w:cs="Helvetica"/>
          <w:vertAlign w:val="superscript"/>
        </w:rPr>
        <w:t>4</w:t>
      </w:r>
      <w:r w:rsidR="005F4C4C">
        <w:rPr>
          <w:rFonts w:ascii="Helvetica" w:hAnsi="Helvetica" w:cs="Helvetica"/>
          <w:vertAlign w:val="superscript"/>
        </w:rPr>
        <w:t xml:space="preserve"> </w:t>
      </w:r>
      <w:r w:rsidR="005F4C4C" w:rsidRPr="005F4C4C">
        <w:rPr>
          <w:rFonts w:ascii="Helvetica" w:hAnsi="Helvetica" w:cs="Helvetica"/>
        </w:rPr>
        <w:t>simultan</w:t>
      </w:r>
      <w:r w:rsidR="005F4C4C">
        <w:rPr>
          <w:rFonts w:ascii="Helvetica" w:hAnsi="Helvetica" w:cs="Helvetica"/>
          <w:vertAlign w:val="superscript"/>
        </w:rPr>
        <w:t xml:space="preserve"> </w:t>
      </w:r>
      <w:r w:rsidR="0084131D">
        <w:rPr>
          <w:rFonts w:ascii="Helvetica" w:hAnsi="Helvetica" w:cs="Helvetica"/>
        </w:rPr>
        <w:t xml:space="preserve">bis zu </w:t>
      </w:r>
      <w:r w:rsidR="00CB2B21">
        <w:rPr>
          <w:rFonts w:ascii="Helvetica" w:hAnsi="Helvetica" w:cs="Helvetica"/>
        </w:rPr>
        <w:t>4</w:t>
      </w:r>
      <w:r w:rsidR="0084131D">
        <w:rPr>
          <w:rFonts w:ascii="Helvetica" w:hAnsi="Helvetica" w:cs="Helvetica"/>
        </w:rPr>
        <w:t xml:space="preserve"> Devices gleichzeitig</w:t>
      </w:r>
      <w:r w:rsidR="005F4C4C">
        <w:rPr>
          <w:rFonts w:ascii="Helvetica" w:hAnsi="Helvetica" w:cs="Helvetica"/>
        </w:rPr>
        <w:t>, ohne einen Kompromiss bei der Power zu machen</w:t>
      </w:r>
      <w:r w:rsidR="0084131D">
        <w:rPr>
          <w:rFonts w:ascii="Helvetica" w:hAnsi="Helvetica" w:cs="Helvetica"/>
        </w:rPr>
        <w:t xml:space="preserve">. </w:t>
      </w:r>
      <w:r w:rsidR="005F4C4C">
        <w:rPr>
          <w:rFonts w:ascii="Helvetica" w:hAnsi="Helvetica" w:cs="Helvetica"/>
        </w:rPr>
        <w:t>Bei</w:t>
      </w:r>
      <w:r w:rsidR="00CB2B21">
        <w:rPr>
          <w:rFonts w:ascii="Helvetica" w:hAnsi="Helvetica" w:cs="Helvetica"/>
        </w:rPr>
        <w:t xml:space="preserve"> der Auswahl der Geräte sind keine Grenzen gesetzt: Die 4 USB-Ports ermöglichen es, dass die eigenen</w:t>
      </w:r>
      <w:r w:rsidR="005F4C4C">
        <w:rPr>
          <w:rFonts w:ascii="Helvetica" w:hAnsi="Helvetica" w:cs="Helvetica"/>
        </w:rPr>
        <w:t>, bereits vorhandenen</w:t>
      </w:r>
      <w:r w:rsidR="00CB2B21">
        <w:rPr>
          <w:rFonts w:ascii="Helvetica" w:hAnsi="Helvetica" w:cs="Helvetica"/>
        </w:rPr>
        <w:t xml:space="preserve"> Lade-Kabel angeschlossen werden können. So ist das Sanctuary</w:t>
      </w:r>
      <w:r w:rsidR="00CB2B21" w:rsidRPr="00CB2B21">
        <w:rPr>
          <w:rFonts w:ascii="Helvetica" w:hAnsi="Helvetica" w:cs="Helvetica"/>
          <w:vertAlign w:val="superscript"/>
        </w:rPr>
        <w:t>4</w:t>
      </w:r>
      <w:r w:rsidR="00CB2B21">
        <w:rPr>
          <w:rFonts w:ascii="Helvetica" w:hAnsi="Helvetica" w:cs="Helvetica"/>
        </w:rPr>
        <w:t xml:space="preserve"> </w:t>
      </w:r>
      <w:r w:rsidR="00DC50E1">
        <w:rPr>
          <w:rFonts w:ascii="Helvetica" w:hAnsi="Helvetica" w:cs="Helvetica"/>
        </w:rPr>
        <w:t>nicht auf eine bestimmte Marke begrenzt</w:t>
      </w:r>
      <w:r w:rsidR="00321362">
        <w:rPr>
          <w:rFonts w:ascii="Helvetica" w:hAnsi="Helvetica" w:cs="Helvetica"/>
        </w:rPr>
        <w:t>, sondern lädt schneller als zuvor Devices jedweder Couleur</w:t>
      </w:r>
      <w:r w:rsidR="00DC50E1">
        <w:rPr>
          <w:rFonts w:ascii="Helvetica" w:hAnsi="Helvetica" w:cs="Helvetica"/>
        </w:rPr>
        <w:t xml:space="preserve">. </w:t>
      </w:r>
    </w:p>
    <w:p w:rsidR="005F4C4C" w:rsidRPr="005F4C4C" w:rsidRDefault="005F4C4C" w:rsidP="005F4C4C">
      <w:pPr>
        <w:spacing w:before="100" w:beforeAutospacing="1" w:after="100" w:afterAutospacing="1"/>
        <w:rPr>
          <w:rFonts w:ascii="Helvetica" w:hAnsi="Helvetica" w:cs="Helvetica"/>
        </w:rPr>
      </w:pPr>
      <w:r w:rsidRPr="005F4C4C">
        <w:rPr>
          <w:rFonts w:ascii="Helvetica" w:hAnsi="Helvetica" w:cs="Helvetica"/>
        </w:rPr>
        <w:t>Um die besten Lade-Erg</w:t>
      </w:r>
      <w:r>
        <w:rPr>
          <w:rFonts w:ascii="Helvetica" w:hAnsi="Helvetica" w:cs="Helvetica"/>
        </w:rPr>
        <w:t>eb</w:t>
      </w:r>
      <w:r w:rsidRPr="005F4C4C">
        <w:rPr>
          <w:rFonts w:ascii="Helvetica" w:hAnsi="Helvetica" w:cs="Helvetica"/>
        </w:rPr>
        <w:t>nisse zu erhalten, wird folgende Kombination empfohlen:</w:t>
      </w:r>
    </w:p>
    <w:p w:rsidR="00321362" w:rsidRDefault="00D46780" w:rsidP="00D46780">
      <w:pPr>
        <w:numPr>
          <w:ilvl w:val="0"/>
          <w:numId w:val="1"/>
        </w:numPr>
        <w:tabs>
          <w:tab w:val="left" w:pos="567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Zwei Tablets gleichzeitig oder</w:t>
      </w:r>
    </w:p>
    <w:p w:rsidR="00D46780" w:rsidRDefault="00D46780" w:rsidP="00D46780">
      <w:pPr>
        <w:numPr>
          <w:ilvl w:val="0"/>
          <w:numId w:val="1"/>
        </w:numPr>
        <w:tabs>
          <w:tab w:val="left" w:pos="567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Ein </w:t>
      </w:r>
      <w:r w:rsidRPr="00D46780">
        <w:rPr>
          <w:rFonts w:ascii="Helvetica" w:hAnsi="Helvetica" w:cs="Helvetica"/>
          <w:lang w:val="en-US"/>
        </w:rPr>
        <w:t>Tablet</w:t>
      </w:r>
      <w:r>
        <w:rPr>
          <w:rFonts w:ascii="Helvetica" w:hAnsi="Helvetica" w:cs="Helvetica"/>
        </w:rPr>
        <w:t xml:space="preserve"> und zwei Smartphones oder</w:t>
      </w:r>
    </w:p>
    <w:p w:rsidR="00D46780" w:rsidRDefault="00D46780" w:rsidP="00D46780">
      <w:pPr>
        <w:numPr>
          <w:ilvl w:val="0"/>
          <w:numId w:val="1"/>
        </w:numPr>
        <w:tabs>
          <w:tab w:val="left" w:pos="567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Vier Smartphones</w:t>
      </w:r>
    </w:p>
    <w:p w:rsidR="00574A00" w:rsidRDefault="00574A00" w:rsidP="00574A00">
      <w:pPr>
        <w:tabs>
          <w:tab w:val="left" w:pos="567"/>
          <w:tab w:val="left" w:pos="7650"/>
        </w:tabs>
        <w:spacing w:line="360" w:lineRule="auto"/>
        <w:ind w:left="720"/>
        <w:jc w:val="both"/>
        <w:rPr>
          <w:rFonts w:ascii="Helvetica" w:hAnsi="Helvetica" w:cs="Helvetica"/>
        </w:rPr>
      </w:pPr>
    </w:p>
    <w:p w:rsidR="00321362" w:rsidRDefault="00574A0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Auch bei Sanctuary</w:t>
      </w:r>
      <w:r w:rsidRPr="00B354F0">
        <w:rPr>
          <w:rFonts w:ascii="Helvetica" w:hAnsi="Helvetica" w:cs="Helvetica"/>
          <w:vertAlign w:val="superscript"/>
        </w:rPr>
        <w:t>4</w:t>
      </w:r>
      <w:r>
        <w:rPr>
          <w:rFonts w:ascii="Helvetica" w:hAnsi="Helvetica" w:cs="Helvetica"/>
        </w:rPr>
        <w:t xml:space="preserve"> hat Bluelounge wieder an die Optik gedacht. Unter einer gummierten Auflage verstecken sich die Anschlüsse und lästigen Kabel, die aber praktisch durch kleine Öffnungen nach draußen geholt werden können. </w:t>
      </w:r>
      <w:r w:rsidR="00FE0513">
        <w:rPr>
          <w:rFonts w:ascii="Helvetica" w:hAnsi="Helvetica" w:cs="Helvetica"/>
        </w:rPr>
        <w:t xml:space="preserve">Am oberen Rand ist ein Tablet-Stand integriert, der sich im Winkel </w:t>
      </w:r>
      <w:r w:rsidR="00B354F0">
        <w:rPr>
          <w:rFonts w:ascii="Helvetica" w:hAnsi="Helvetica" w:cs="Helvetica"/>
        </w:rPr>
        <w:t>anpassen</w:t>
      </w:r>
      <w:r w:rsidR="00FE0513">
        <w:rPr>
          <w:rFonts w:ascii="Helvetica" w:hAnsi="Helvetica" w:cs="Helvetica"/>
        </w:rPr>
        <w:t xml:space="preserve"> lässt. Damit das Ladekabel nicht abknickt, verschwindet dieses durch die kleine Öffnung</w:t>
      </w:r>
      <w:r w:rsidR="00B354F0">
        <w:rPr>
          <w:rFonts w:ascii="Helvetica" w:hAnsi="Helvetica" w:cs="Helvetica"/>
        </w:rPr>
        <w:t xml:space="preserve"> unterhalt des Stands</w:t>
      </w:r>
      <w:r w:rsidR="00FE0513">
        <w:rPr>
          <w:rFonts w:ascii="Helvetica" w:hAnsi="Helvetica" w:cs="Helvetica"/>
        </w:rPr>
        <w:t xml:space="preserve">. </w:t>
      </w:r>
    </w:p>
    <w:p w:rsidR="00321362" w:rsidRDefault="00321362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:rsidR="0084131D" w:rsidRDefault="00B354F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 sofort ist das Sanctuary</w:t>
      </w:r>
      <w:r w:rsidRPr="00B354F0">
        <w:rPr>
          <w:rFonts w:ascii="Helvetica" w:hAnsi="Helvetica" w:cs="Helvetica"/>
          <w:vertAlign w:val="superscript"/>
        </w:rPr>
        <w:t>4</w:t>
      </w:r>
      <w:r>
        <w:rPr>
          <w:rFonts w:ascii="Helvetica" w:hAnsi="Helvetica" w:cs="Helvetica"/>
        </w:rPr>
        <w:t xml:space="preserve"> in den Farben Weiß und Schwarz im Onlineshop von Bluelounge oder im gutsortieren Apple Fachhandel erhältlich. </w:t>
      </w:r>
      <w:r w:rsidR="00DC50E1">
        <w:rPr>
          <w:rFonts w:ascii="Helvetica" w:hAnsi="Helvetica" w:cs="Helvetica"/>
        </w:rPr>
        <w:t xml:space="preserve">Im Lieferumfang enthalten ist bereits ein Micro-USB-Textil Kabel. </w:t>
      </w:r>
      <w:r>
        <w:rPr>
          <w:rFonts w:ascii="Helvetica" w:hAnsi="Helvetica" w:cs="Helvetica"/>
        </w:rPr>
        <w:t>Preislich liegt die Multi-Ladestation bei 99,00 Euro (inkl. MwSt.).</w:t>
      </w:r>
    </w:p>
    <w:p w:rsidR="0084131D" w:rsidRDefault="0084131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:rsidR="002614E6" w:rsidRPr="007231F6" w:rsidRDefault="007231F6" w:rsidP="007231F6">
      <w:pPr>
        <w:pStyle w:val="StandardWeb"/>
        <w:jc w:val="both"/>
        <w:rPr>
          <w:rFonts w:ascii="Helvetica" w:hAnsi="Helvetica" w:cs="Helvetica"/>
          <w:b/>
          <w:i/>
          <w:sz w:val="16"/>
          <w:szCs w:val="16"/>
        </w:rPr>
      </w:pPr>
      <w:r w:rsidRPr="007231F6">
        <w:rPr>
          <w:rFonts w:ascii="Helvetica" w:hAnsi="Helvetica"/>
          <w:b/>
          <w:bCs/>
          <w:i/>
          <w:iCs/>
          <w:sz w:val="16"/>
          <w:szCs w:val="16"/>
        </w:rPr>
        <w:lastRenderedPageBreak/>
        <w:t>Über Bluelounge</w:t>
      </w:r>
      <w:r w:rsidRPr="007231F6">
        <w:rPr>
          <w:rFonts w:ascii="Helvetica" w:hAnsi="Helvetica"/>
          <w:b/>
          <w:bCs/>
          <w:i/>
          <w:iCs/>
          <w:sz w:val="16"/>
          <w:szCs w:val="16"/>
        </w:rPr>
        <w:tab/>
      </w:r>
      <w:r w:rsidRPr="007231F6">
        <w:rPr>
          <w:rFonts w:ascii="Helvetica" w:hAnsi="Helvetica"/>
          <w:b/>
          <w:bCs/>
          <w:i/>
          <w:iCs/>
          <w:sz w:val="16"/>
          <w:szCs w:val="16"/>
        </w:rPr>
        <w:br/>
      </w:r>
      <w:hyperlink r:id="rId9" w:history="1">
        <w:r w:rsidRPr="007231F6">
          <w:rPr>
            <w:rStyle w:val="Link"/>
            <w:rFonts w:ascii="Helvetica" w:hAnsi="Helvetica"/>
            <w:i/>
            <w:iCs/>
            <w:sz w:val="16"/>
            <w:szCs w:val="16"/>
          </w:rPr>
          <w:t>Bluelounge</w:t>
        </w:r>
      </w:hyperlink>
      <w:r w:rsidRPr="007231F6">
        <w:rPr>
          <w:rFonts w:ascii="Helvetica" w:hAnsi="Helvetica"/>
          <w:i/>
          <w:iCs/>
          <w:sz w:val="16"/>
          <w:szCs w:val="16"/>
        </w:rPr>
        <w:t> ist die Ideenschmiede für Produkte, die unserer Leben vereinfachen. Das mehrfach ausgezeichnete, internationale Design-Studio für innovative und elegante Produkte wurde 1999 in Kalifornien durch Melissa Sunjaya und </w:t>
      </w:r>
      <w:hyperlink r:id="rId10" w:history="1">
        <w:r w:rsidRPr="007231F6">
          <w:rPr>
            <w:rStyle w:val="Link"/>
            <w:rFonts w:ascii="Helvetica" w:hAnsi="Helvetica"/>
            <w:i/>
            <w:iCs/>
            <w:sz w:val="16"/>
            <w:szCs w:val="16"/>
          </w:rPr>
          <w:t>Dominic Symons</w:t>
        </w:r>
      </w:hyperlink>
      <w:r w:rsidRPr="007231F6">
        <w:rPr>
          <w:rFonts w:ascii="Helvetica" w:hAnsi="Helvetica"/>
          <w:i/>
          <w:iCs/>
          <w:sz w:val="16"/>
          <w:szCs w:val="16"/>
        </w:rPr>
        <w:t xml:space="preserve"> gegründet. Durch die kreative Vermischung von Melissas indonesischen und Dominics amerikanischer/schweizer Wurzeln, kommt bei ihrem Design eine exzellente Kombination heraus. Ihre Produkte zeugen von Scharfsinn, Einfachheit und praktischer Anwendbarkeit. </w:t>
      </w:r>
      <w:hyperlink r:id="rId11" w:history="1">
        <w:r w:rsidRPr="007231F6">
          <w:rPr>
            <w:rStyle w:val="Link"/>
            <w:rFonts w:ascii="Helvetica" w:hAnsi="Helvetica"/>
            <w:i/>
            <w:iCs/>
            <w:sz w:val="16"/>
            <w:szCs w:val="16"/>
          </w:rPr>
          <w:t>www.bluelounge.com</w:t>
        </w:r>
      </w:hyperlink>
    </w:p>
    <w:p w:rsidR="002371EC" w:rsidRPr="007231F6" w:rsidRDefault="002614E6" w:rsidP="002371EC">
      <w:pPr>
        <w:jc w:val="both"/>
        <w:rPr>
          <w:rFonts w:ascii="Helvetica" w:hAnsi="Helvetica" w:cs="Helvetica"/>
          <w:b/>
          <w:i/>
          <w:sz w:val="16"/>
          <w:szCs w:val="16"/>
        </w:rPr>
      </w:pPr>
      <w:r w:rsidRPr="007231F6">
        <w:rPr>
          <w:rFonts w:ascii="Helvetica" w:hAnsi="Helvetica" w:cs="Helvetica"/>
          <w:b/>
          <w:i/>
          <w:sz w:val="16"/>
          <w:szCs w:val="16"/>
        </w:rPr>
        <w:t>Soular</w:t>
      </w:r>
      <w:r w:rsidRPr="007231F6">
        <w:rPr>
          <w:rFonts w:ascii="Helvetica" w:hAnsi="Helvetica" w:cs="Helvetica"/>
          <w:b/>
          <w:i/>
          <w:sz w:val="16"/>
          <w:szCs w:val="16"/>
        </w:rPr>
        <w:tab/>
      </w:r>
      <w:r w:rsidR="00484050" w:rsidRPr="007231F6">
        <w:rPr>
          <w:rFonts w:ascii="Helvetica" w:hAnsi="Helvetica" w:cs="Helvetica"/>
          <w:b/>
          <w:i/>
          <w:sz w:val="16"/>
          <w:szCs w:val="16"/>
        </w:rPr>
        <w:t xml:space="preserve">Distribution </w:t>
      </w:r>
      <w:r w:rsidR="002371EC" w:rsidRPr="007231F6">
        <w:rPr>
          <w:rFonts w:ascii="Helvetica" w:hAnsi="Helvetica" w:cs="Helvetica"/>
          <w:b/>
          <w:i/>
          <w:sz w:val="16"/>
          <w:szCs w:val="16"/>
        </w:rPr>
        <w:br/>
      </w:r>
      <w:r w:rsidR="002371EC" w:rsidRPr="007231F6">
        <w:rPr>
          <w:rFonts w:ascii="Helvetica" w:hAnsi="Helvetica" w:cs="Helvetica"/>
          <w:i/>
          <w:sz w:val="16"/>
          <w:szCs w:val="16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12" w:history="1">
        <w:r w:rsidR="002371EC" w:rsidRPr="007231F6">
          <w:rPr>
            <w:rStyle w:val="Link"/>
            <w:rFonts w:ascii="Helvetica" w:hAnsi="Helvetica" w:cs="Helvetica"/>
            <w:i/>
            <w:sz w:val="16"/>
            <w:szCs w:val="16"/>
          </w:rPr>
          <w:t>iSkin</w:t>
        </w:r>
      </w:hyperlink>
      <w:r w:rsidR="002371EC" w:rsidRPr="007231F6">
        <w:rPr>
          <w:rFonts w:ascii="Helvetica" w:hAnsi="Helvetica" w:cs="Helvetica"/>
          <w:i/>
          <w:sz w:val="16"/>
          <w:szCs w:val="16"/>
        </w:rPr>
        <w:t xml:space="preserve">, das Design Label </w:t>
      </w:r>
      <w:hyperlink r:id="rId13" w:history="1">
        <w:r w:rsidR="002371EC" w:rsidRPr="007231F6">
          <w:rPr>
            <w:rStyle w:val="Link"/>
            <w:rFonts w:ascii="Helvetica" w:hAnsi="Helvetica" w:cs="Helvetica"/>
            <w:i/>
            <w:sz w:val="16"/>
            <w:szCs w:val="16"/>
          </w:rPr>
          <w:t>blueLounge</w:t>
        </w:r>
      </w:hyperlink>
      <w:r w:rsidR="002371EC" w:rsidRPr="007231F6">
        <w:rPr>
          <w:rFonts w:ascii="Helvetica" w:hAnsi="Helvetica" w:cs="Helvetica"/>
          <w:i/>
          <w:sz w:val="16"/>
          <w:szCs w:val="16"/>
        </w:rPr>
        <w:t xml:space="preserve"> sowie </w:t>
      </w:r>
      <w:hyperlink r:id="rId14" w:history="1">
        <w:r w:rsidR="002371EC" w:rsidRPr="007231F6">
          <w:rPr>
            <w:rStyle w:val="Link"/>
            <w:rFonts w:ascii="Helvetica" w:hAnsi="Helvetica" w:cs="Helvetica"/>
            <w:i/>
            <w:sz w:val="16"/>
            <w:szCs w:val="16"/>
          </w:rPr>
          <w:t>Kanex</w:t>
        </w:r>
      </w:hyperlink>
      <w:r w:rsidR="002371EC" w:rsidRPr="007231F6">
        <w:rPr>
          <w:rFonts w:ascii="Helvetica" w:hAnsi="Helvetica" w:cs="Helvetica"/>
          <w:i/>
          <w:sz w:val="16"/>
          <w:szCs w:val="16"/>
        </w:rPr>
        <w:t xml:space="preserve">, führender Anbieter Apple- und IOS-Connectivity-Lösungen. </w:t>
      </w:r>
      <w:hyperlink r:id="rId15" w:history="1">
        <w:r w:rsidR="002371EC" w:rsidRPr="007231F6">
          <w:rPr>
            <w:rStyle w:val="Link"/>
            <w:rFonts w:ascii="Helvetica" w:hAnsi="Helvetica" w:cs="Helvetica"/>
            <w:i/>
            <w:sz w:val="16"/>
            <w:szCs w:val="16"/>
          </w:rPr>
          <w:t>www.soular.de</w:t>
        </w:r>
      </w:hyperlink>
    </w:p>
    <w:p w:rsidR="00E6178C" w:rsidRPr="007231F6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16"/>
          <w:szCs w:val="16"/>
        </w:rPr>
      </w:pPr>
    </w:p>
    <w:p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6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F0" w:rsidRDefault="00B354F0" w:rsidP="0000721B">
      <w:r>
        <w:separator/>
      </w:r>
    </w:p>
  </w:endnote>
  <w:endnote w:type="continuationSeparator" w:id="0">
    <w:p w:rsidR="00B354F0" w:rsidRDefault="00B354F0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F0" w:rsidRDefault="00B354F0" w:rsidP="0000721B">
      <w:r>
        <w:separator/>
      </w:r>
    </w:p>
  </w:footnote>
  <w:footnote w:type="continuationSeparator" w:id="0">
    <w:p w:rsidR="00B354F0" w:rsidRDefault="00B354F0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0" w:rsidRPr="00E6178C" w:rsidRDefault="007231F6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F0"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:rsidR="00B354F0" w:rsidRDefault="007231F6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e.K.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B354F0" w:rsidRPr="00E6178C" w:rsidRDefault="00B354F0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:rsidR="00B354F0" w:rsidRPr="00E6178C" w:rsidRDefault="00B354F0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presse@soular.d</w:t>
                            </w:r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:rsidR="00B354F0" w:rsidRPr="00E6178C" w:rsidRDefault="00B354F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B354F0" w:rsidRPr="00E6178C" w:rsidRDefault="00B354F0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B354F0" w:rsidRPr="00E6178C" w:rsidRDefault="00B354F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:rsidR="00B354F0" w:rsidRPr="00E6178C" w:rsidRDefault="00B354F0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B354F0" w:rsidRPr="00E6178C" w:rsidRDefault="00B354F0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1FB3"/>
    <w:multiLevelType w:val="hybridMultilevel"/>
    <w:tmpl w:val="C05C0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4"/>
    <w:rsid w:val="0000721B"/>
    <w:rsid w:val="0002783B"/>
    <w:rsid w:val="00036AC7"/>
    <w:rsid w:val="00040B2B"/>
    <w:rsid w:val="00045104"/>
    <w:rsid w:val="000C3D3A"/>
    <w:rsid w:val="000F447B"/>
    <w:rsid w:val="000F56D1"/>
    <w:rsid w:val="0011453C"/>
    <w:rsid w:val="001404B6"/>
    <w:rsid w:val="001710A4"/>
    <w:rsid w:val="001967B5"/>
    <w:rsid w:val="001A1FCE"/>
    <w:rsid w:val="001A344B"/>
    <w:rsid w:val="001A6C24"/>
    <w:rsid w:val="001B1C05"/>
    <w:rsid w:val="001B4FE2"/>
    <w:rsid w:val="0020176F"/>
    <w:rsid w:val="002371EC"/>
    <w:rsid w:val="002614E6"/>
    <w:rsid w:val="002811C8"/>
    <w:rsid w:val="00283B6A"/>
    <w:rsid w:val="00285C7D"/>
    <w:rsid w:val="002862B3"/>
    <w:rsid w:val="002943B3"/>
    <w:rsid w:val="00297CFC"/>
    <w:rsid w:val="002C03EF"/>
    <w:rsid w:val="002C5DC9"/>
    <w:rsid w:val="002D0228"/>
    <w:rsid w:val="002E6075"/>
    <w:rsid w:val="002E7AA1"/>
    <w:rsid w:val="003130AD"/>
    <w:rsid w:val="00321362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40154D"/>
    <w:rsid w:val="00484050"/>
    <w:rsid w:val="004B10AF"/>
    <w:rsid w:val="004B5EAB"/>
    <w:rsid w:val="004D12B5"/>
    <w:rsid w:val="004E1BFA"/>
    <w:rsid w:val="00504924"/>
    <w:rsid w:val="00523940"/>
    <w:rsid w:val="00574A00"/>
    <w:rsid w:val="00574B6E"/>
    <w:rsid w:val="005946E0"/>
    <w:rsid w:val="005B5BC4"/>
    <w:rsid w:val="005D6A38"/>
    <w:rsid w:val="005E09BB"/>
    <w:rsid w:val="005F08A5"/>
    <w:rsid w:val="005F2203"/>
    <w:rsid w:val="005F4A91"/>
    <w:rsid w:val="005F4C4C"/>
    <w:rsid w:val="00601DD6"/>
    <w:rsid w:val="00621248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231F6"/>
    <w:rsid w:val="00740371"/>
    <w:rsid w:val="007514DE"/>
    <w:rsid w:val="0077546E"/>
    <w:rsid w:val="00796883"/>
    <w:rsid w:val="007A1895"/>
    <w:rsid w:val="007B16EF"/>
    <w:rsid w:val="007C7DEE"/>
    <w:rsid w:val="007F035C"/>
    <w:rsid w:val="00803F14"/>
    <w:rsid w:val="00807B8B"/>
    <w:rsid w:val="0084131D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10B18"/>
    <w:rsid w:val="00912523"/>
    <w:rsid w:val="00930B84"/>
    <w:rsid w:val="00936D98"/>
    <w:rsid w:val="0094267C"/>
    <w:rsid w:val="00951C33"/>
    <w:rsid w:val="0097047D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354F0"/>
    <w:rsid w:val="00B46233"/>
    <w:rsid w:val="00BF751E"/>
    <w:rsid w:val="00C05374"/>
    <w:rsid w:val="00C07692"/>
    <w:rsid w:val="00C14F52"/>
    <w:rsid w:val="00C2029B"/>
    <w:rsid w:val="00C6697C"/>
    <w:rsid w:val="00C8342A"/>
    <w:rsid w:val="00C9724B"/>
    <w:rsid w:val="00CB2B21"/>
    <w:rsid w:val="00CB3F43"/>
    <w:rsid w:val="00CB5BDD"/>
    <w:rsid w:val="00CC1517"/>
    <w:rsid w:val="00CD6B8A"/>
    <w:rsid w:val="00CF06ED"/>
    <w:rsid w:val="00D22669"/>
    <w:rsid w:val="00D46780"/>
    <w:rsid w:val="00DA5849"/>
    <w:rsid w:val="00DC50E1"/>
    <w:rsid w:val="00DC5E6C"/>
    <w:rsid w:val="00DD2272"/>
    <w:rsid w:val="00DE2E3E"/>
    <w:rsid w:val="00E374AF"/>
    <w:rsid w:val="00E40CF3"/>
    <w:rsid w:val="00E46AFB"/>
    <w:rsid w:val="00E570DD"/>
    <w:rsid w:val="00E6178C"/>
    <w:rsid w:val="00E677A2"/>
    <w:rsid w:val="00F07E2F"/>
    <w:rsid w:val="00F6007A"/>
    <w:rsid w:val="00F95897"/>
    <w:rsid w:val="00FA0201"/>
    <w:rsid w:val="00FC13C6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iskin.com/" TargetMode="External"/><Relationship Id="rId13" Type="http://schemas.openxmlformats.org/officeDocument/2006/relationships/hyperlink" Target="http://www.bluelounge.com" TargetMode="External"/><Relationship Id="rId14" Type="http://schemas.openxmlformats.org/officeDocument/2006/relationships/hyperlink" Target="http://www.kanexlive.com/" TargetMode="External"/><Relationship Id="rId15" Type="http://schemas.openxmlformats.org/officeDocument/2006/relationships/hyperlink" Target="www.soular.de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lounge.com/" TargetMode="External"/><Relationship Id="rId10" Type="http://schemas.openxmlformats.org/officeDocument/2006/relationships/hyperlink" Target="http://www.bluelounge.com/abou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9F70-88B4-834A-8E74-A4CBD6A4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2</Pages>
  <Words>398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2905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1</cp:revision>
  <cp:lastPrinted>2011-07-27T13:20:00Z</cp:lastPrinted>
  <dcterms:created xsi:type="dcterms:W3CDTF">2013-11-19T10:39:00Z</dcterms:created>
  <dcterms:modified xsi:type="dcterms:W3CDTF">2013-11-19T11:17:00Z</dcterms:modified>
</cp:coreProperties>
</file>