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CD458" w14:textId="77777777" w:rsidR="00C6697C" w:rsidRPr="006B0B06" w:rsidRDefault="003E00BE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6B0B06">
        <w:rPr>
          <w:rFonts w:ascii="Helvetica" w:hAnsi="Helvetica" w:cs="Helvetica"/>
          <w:b/>
          <w:sz w:val="28"/>
          <w:szCs w:val="28"/>
        </w:rPr>
        <w:t xml:space="preserve">Für jeden </w:t>
      </w:r>
      <w:r w:rsidR="009F2CED" w:rsidRPr="006B0B06">
        <w:rPr>
          <w:rFonts w:ascii="Helvetica" w:hAnsi="Helvetica" w:cs="Helvetica"/>
          <w:b/>
          <w:sz w:val="28"/>
          <w:szCs w:val="28"/>
        </w:rPr>
        <w:t xml:space="preserve">nun </w:t>
      </w:r>
      <w:r w:rsidRPr="006B0B06">
        <w:rPr>
          <w:rFonts w:ascii="Helvetica" w:hAnsi="Helvetica" w:cs="Helvetica"/>
          <w:b/>
          <w:sz w:val="28"/>
          <w:szCs w:val="28"/>
        </w:rPr>
        <w:t>das Richtige dabei</w:t>
      </w:r>
    </w:p>
    <w:p w14:paraId="642AF6CE" w14:textId="77777777" w:rsidR="002614E6" w:rsidRPr="00CB3F43" w:rsidRDefault="00727B38" w:rsidP="00C65EFE">
      <w:pPr>
        <w:tabs>
          <w:tab w:val="left" w:pos="7088"/>
        </w:tabs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BlueL</w:t>
      </w:r>
      <w:r w:rsidR="003E00BE">
        <w:rPr>
          <w:rFonts w:ascii="Helvetica" w:hAnsi="Helvetica" w:cs="Helvetica"/>
          <w:i/>
          <w:sz w:val="24"/>
          <w:szCs w:val="24"/>
        </w:rPr>
        <w:t>ounge erweitert seine Kii-Serie um einen Kii Micro-USB</w:t>
      </w:r>
    </w:p>
    <w:p w14:paraId="5F4B1793" w14:textId="77777777" w:rsidR="007A1895" w:rsidRPr="00CB3F43" w:rsidRDefault="007A1895" w:rsidP="00C65EFE">
      <w:pPr>
        <w:tabs>
          <w:tab w:val="left" w:pos="7088"/>
        </w:tabs>
        <w:spacing w:after="120"/>
        <w:jc w:val="both"/>
        <w:rPr>
          <w:rFonts w:ascii="Helvetica" w:hAnsi="Helvetica" w:cs="Helvetica"/>
          <w:b/>
          <w:sz w:val="24"/>
          <w:szCs w:val="24"/>
        </w:rPr>
      </w:pPr>
    </w:p>
    <w:p w14:paraId="5ED43AF7" w14:textId="203B6FBE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6B0B06">
        <w:rPr>
          <w:rFonts w:ascii="Helvetica" w:hAnsi="Helvetica" w:cs="Helvetica"/>
          <w:b/>
          <w:sz w:val="24"/>
          <w:szCs w:val="24"/>
        </w:rPr>
        <w:t>Mai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3E00BE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9F2CED">
        <w:rPr>
          <w:rFonts w:ascii="Helvetica" w:hAnsi="Helvetica" w:cs="Helvetica"/>
        </w:rPr>
        <w:t>Waren bi</w:t>
      </w:r>
      <w:r w:rsidR="00727B38">
        <w:rPr>
          <w:rFonts w:ascii="Helvetica" w:hAnsi="Helvetica" w:cs="Helvetica"/>
        </w:rPr>
        <w:t>sher die Freuden einen Kii S</w:t>
      </w:r>
      <w:r w:rsidR="009F2CED">
        <w:rPr>
          <w:rFonts w:ascii="Helvetica" w:hAnsi="Helvetica" w:cs="Helvetica"/>
        </w:rPr>
        <w:t>tecker</w:t>
      </w:r>
      <w:r w:rsidR="00727B38">
        <w:rPr>
          <w:rFonts w:ascii="Helvetica" w:hAnsi="Helvetica" w:cs="Helvetica"/>
        </w:rPr>
        <w:t xml:space="preserve"> von blueLounge z</w:t>
      </w:r>
      <w:r w:rsidR="00F11B1E">
        <w:rPr>
          <w:rFonts w:ascii="Helvetica" w:hAnsi="Helvetica" w:cs="Helvetica"/>
        </w:rPr>
        <w:t>u besitzen nur den Apple-Verwender</w:t>
      </w:r>
      <w:r w:rsidR="00B11EA3">
        <w:rPr>
          <w:rFonts w:ascii="Helvetica" w:hAnsi="Helvetica" w:cs="Helvetica"/>
        </w:rPr>
        <w:t>n</w:t>
      </w:r>
      <w:r w:rsidR="00F80615">
        <w:rPr>
          <w:rFonts w:ascii="Helvetica" w:hAnsi="Helvetica" w:cs="Helvetica"/>
        </w:rPr>
        <w:t xml:space="preserve"> vergönnt, so können sich seit kurzer Zeit</w:t>
      </w:r>
      <w:r w:rsidR="00727B38">
        <w:rPr>
          <w:rFonts w:ascii="Helvetica" w:hAnsi="Helvetica" w:cs="Helvetica"/>
        </w:rPr>
        <w:t xml:space="preserve"> auch </w:t>
      </w:r>
      <w:r w:rsidR="00612E24">
        <w:rPr>
          <w:rFonts w:ascii="Helvetica" w:hAnsi="Helvetica" w:cs="Helvetica"/>
        </w:rPr>
        <w:t>andere Smartphone</w:t>
      </w:r>
      <w:r w:rsidR="00221099">
        <w:rPr>
          <w:rFonts w:ascii="Helvetica" w:hAnsi="Helvetica" w:cs="Helvetica"/>
        </w:rPr>
        <w:t>-, MP3-Player-</w:t>
      </w:r>
      <w:r w:rsidR="00AA60AF">
        <w:rPr>
          <w:rFonts w:ascii="Helvetica" w:hAnsi="Helvetica" w:cs="Helvetica"/>
        </w:rPr>
        <w:t xml:space="preserve"> und Tablet-</w:t>
      </w:r>
      <w:r w:rsidR="00F11B1E">
        <w:rPr>
          <w:rFonts w:ascii="Helvetica" w:hAnsi="Helvetica" w:cs="Helvetica"/>
        </w:rPr>
        <w:t xml:space="preserve">Nutzer </w:t>
      </w:r>
      <w:r w:rsidR="00612E24">
        <w:rPr>
          <w:rFonts w:ascii="Helvetica" w:hAnsi="Helvetica" w:cs="Helvetica"/>
        </w:rPr>
        <w:t xml:space="preserve">von den Vorteilen überzeugen. </w:t>
      </w:r>
      <w:r w:rsidR="005A092C">
        <w:rPr>
          <w:rFonts w:ascii="Helvetica" w:hAnsi="Helvetica" w:cs="Helvetica"/>
        </w:rPr>
        <w:t>Der</w:t>
      </w:r>
      <w:r w:rsidR="00476A04">
        <w:rPr>
          <w:rFonts w:ascii="Helvetica" w:hAnsi="Helvetica" w:cs="Helvetica"/>
        </w:rPr>
        <w:t xml:space="preserve"> praktische Lade- und S</w:t>
      </w:r>
      <w:r w:rsidR="005A092C">
        <w:rPr>
          <w:rFonts w:ascii="Helvetica" w:hAnsi="Helvetica" w:cs="Helvetica"/>
        </w:rPr>
        <w:t xml:space="preserve">ynchronisationshelfer ist </w:t>
      </w:r>
      <w:r w:rsidR="00626125">
        <w:rPr>
          <w:rFonts w:ascii="Helvetica" w:hAnsi="Helvetica" w:cs="Helvetica"/>
        </w:rPr>
        <w:t>nun in einer Micro-USB-Ausführung</w:t>
      </w:r>
      <w:r w:rsidR="00AA60AF">
        <w:rPr>
          <w:rFonts w:ascii="Helvetica" w:hAnsi="Helvetica" w:cs="Helvetica"/>
        </w:rPr>
        <w:t xml:space="preserve"> </w:t>
      </w:r>
      <w:r w:rsidR="00626125">
        <w:rPr>
          <w:rFonts w:ascii="Helvetica" w:hAnsi="Helvetica" w:cs="Helvetica"/>
        </w:rPr>
        <w:t>zu haben</w:t>
      </w:r>
      <w:r w:rsidR="00AA60AF">
        <w:rPr>
          <w:rFonts w:ascii="Helvetica" w:hAnsi="Helvetica" w:cs="Helvetica"/>
        </w:rPr>
        <w:t>.</w:t>
      </w:r>
    </w:p>
    <w:p w14:paraId="3E92F478" w14:textId="77777777" w:rsidR="0038077D" w:rsidRDefault="0038077D" w:rsidP="00C65EFE">
      <w:pPr>
        <w:tabs>
          <w:tab w:val="left" w:pos="7088"/>
          <w:tab w:val="left" w:pos="7650"/>
        </w:tabs>
        <w:jc w:val="both"/>
        <w:rPr>
          <w:rFonts w:ascii="Helvetica" w:hAnsi="Helvetica" w:cs="Helvetica"/>
        </w:rPr>
      </w:pPr>
    </w:p>
    <w:p w14:paraId="0EE70A66" w14:textId="226AEF56" w:rsidR="005A092C" w:rsidRDefault="003018B1" w:rsidP="004266FB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Gut getarnt als Schlüssel ist der Kii </w:t>
      </w:r>
      <w:r w:rsidR="002278E2">
        <w:rPr>
          <w:rFonts w:ascii="Helvetica" w:hAnsi="Helvetica" w:cs="Helvetica"/>
        </w:rPr>
        <w:t xml:space="preserve">immer dabei und im Bedarfsfall schnell und bequem einsetzbar. </w:t>
      </w:r>
      <w:r w:rsidR="00694CBA">
        <w:rPr>
          <w:rFonts w:ascii="Helvetica" w:hAnsi="Helvetica" w:cs="Helvetica"/>
        </w:rPr>
        <w:t>Der duale Stecker verfügt auf der einen Seite über einen herkömm</w:t>
      </w:r>
      <w:r w:rsidR="00F967B3">
        <w:rPr>
          <w:rFonts w:ascii="Helvetica" w:hAnsi="Helvetica" w:cs="Helvetica"/>
        </w:rPr>
        <w:t xml:space="preserve">lichen USB-Anschluss </w:t>
      </w:r>
      <w:r w:rsidR="00694CBA">
        <w:rPr>
          <w:rFonts w:ascii="Helvetica" w:hAnsi="Helvetica" w:cs="Helvetica"/>
        </w:rPr>
        <w:t xml:space="preserve">und auf der anderen Seite </w:t>
      </w:r>
      <w:r w:rsidR="00AE78CC">
        <w:rPr>
          <w:rFonts w:ascii="Helvetica" w:hAnsi="Helvetica" w:cs="Helvetica"/>
        </w:rPr>
        <w:t>über einen Micro-USB oder eben für iFans über einen Lightning- oder 30-Pin-Anschluss.</w:t>
      </w:r>
      <w:r w:rsidR="00F967B3">
        <w:rPr>
          <w:rFonts w:ascii="Helvetica" w:hAnsi="Helvetica" w:cs="Helvetica"/>
        </w:rPr>
        <w:t xml:space="preserve"> Die Stecker sind aus Metall, </w:t>
      </w:r>
      <w:r w:rsidR="00D24860">
        <w:rPr>
          <w:rFonts w:ascii="Helvetica" w:hAnsi="Helvetica" w:cs="Helvetica"/>
        </w:rPr>
        <w:t xml:space="preserve">die Verbindung dazwischen </w:t>
      </w:r>
      <w:r w:rsidR="00652242">
        <w:rPr>
          <w:rFonts w:ascii="Helvetica" w:hAnsi="Helvetica" w:cs="Helvetica"/>
        </w:rPr>
        <w:t xml:space="preserve">ist </w:t>
      </w:r>
      <w:r w:rsidR="00105D3E">
        <w:rPr>
          <w:rFonts w:ascii="Helvetica" w:hAnsi="Helvetica" w:cs="Helvetica"/>
        </w:rPr>
        <w:t>dagegen für mehr Flexibilität</w:t>
      </w:r>
      <w:r w:rsidR="00652242">
        <w:rPr>
          <w:rFonts w:ascii="Helvetica" w:hAnsi="Helvetica" w:cs="Helvetica"/>
        </w:rPr>
        <w:t xml:space="preserve"> aus TPU gestaltet</w:t>
      </w:r>
      <w:r w:rsidR="00105D3E">
        <w:rPr>
          <w:rFonts w:ascii="Helvetica" w:hAnsi="Helvetica" w:cs="Helvetica"/>
        </w:rPr>
        <w:t xml:space="preserve">. </w:t>
      </w:r>
      <w:r w:rsidR="00132896">
        <w:rPr>
          <w:rFonts w:ascii="Helvetica" w:hAnsi="Helvetica" w:cs="Helvetica"/>
        </w:rPr>
        <w:t>D</w:t>
      </w:r>
      <w:r w:rsidR="0028631A">
        <w:rPr>
          <w:rFonts w:ascii="Helvetica" w:hAnsi="Helvetica" w:cs="Helvetica"/>
        </w:rPr>
        <w:t xml:space="preserve">ie Geräte können so </w:t>
      </w:r>
      <w:r w:rsidR="00132896">
        <w:rPr>
          <w:rFonts w:ascii="Helvetica" w:hAnsi="Helvetica" w:cs="Helvetica"/>
        </w:rPr>
        <w:t xml:space="preserve">beispielsweise </w:t>
      </w:r>
      <w:r w:rsidR="0028631A">
        <w:rPr>
          <w:rFonts w:ascii="Helvetica" w:hAnsi="Helvetica" w:cs="Helvetica"/>
        </w:rPr>
        <w:t xml:space="preserve">einfach mit </w:t>
      </w:r>
      <w:r w:rsidR="00132896">
        <w:rPr>
          <w:rFonts w:ascii="Helvetica" w:hAnsi="Helvetica" w:cs="Helvetica"/>
        </w:rPr>
        <w:t xml:space="preserve">einem Laptop verbunden werden ohne auf ein Ladegerät oder </w:t>
      </w:r>
      <w:r w:rsidR="0028631A">
        <w:rPr>
          <w:rFonts w:ascii="Helvetica" w:hAnsi="Helvetica" w:cs="Helvetica"/>
        </w:rPr>
        <w:t>ein langes USB</w:t>
      </w:r>
      <w:r w:rsidR="0038077D">
        <w:rPr>
          <w:rFonts w:ascii="Helvetica" w:hAnsi="Helvetica" w:cs="Helvetica"/>
        </w:rPr>
        <w:t xml:space="preserve">-Kabel zurückgreifen zu müssen. </w:t>
      </w:r>
      <w:r w:rsidR="00DB443E">
        <w:rPr>
          <w:rFonts w:ascii="Helvetica" w:hAnsi="Helvetica" w:cs="Helvetica"/>
        </w:rPr>
        <w:t xml:space="preserve">Bei Nichtgebrauch baumelt der kompakte Kii unauffällig am Schlüsselbund </w:t>
      </w:r>
      <w:r w:rsidR="00E968C8">
        <w:rPr>
          <w:rFonts w:ascii="Helvetica" w:hAnsi="Helvetica" w:cs="Helvetica"/>
        </w:rPr>
        <w:t>und der Micro-USB-Stecker ist</w:t>
      </w:r>
      <w:r w:rsidR="00CA5DEF">
        <w:rPr>
          <w:rFonts w:ascii="Helvetica" w:hAnsi="Helvetica" w:cs="Helvetica"/>
        </w:rPr>
        <w:t xml:space="preserve"> sicher im Schlüsselk</w:t>
      </w:r>
      <w:r w:rsidR="0028631A">
        <w:rPr>
          <w:rFonts w:ascii="Helvetica" w:hAnsi="Helvetica" w:cs="Helvetica"/>
        </w:rPr>
        <w:t xml:space="preserve">opf aus Aluminium geschützt. Dank </w:t>
      </w:r>
      <w:r w:rsidR="00EA219D">
        <w:rPr>
          <w:rFonts w:ascii="Helvetica" w:hAnsi="Helvetica" w:cs="Helvetica"/>
        </w:rPr>
        <w:t xml:space="preserve">des Self-Lock-Systems </w:t>
      </w:r>
      <w:r w:rsidR="009B6D32">
        <w:rPr>
          <w:rFonts w:ascii="Helvetica" w:hAnsi="Helvetica" w:cs="Helvetica"/>
        </w:rPr>
        <w:t xml:space="preserve">werden die beiden Teile des Kiis </w:t>
      </w:r>
      <w:r w:rsidR="004266FB">
        <w:rPr>
          <w:rFonts w:ascii="Helvetica" w:hAnsi="Helvetica" w:cs="Helvetica"/>
        </w:rPr>
        <w:t xml:space="preserve">fest zusammengehalten und können nur getrennt werden, wenn der kleine Knopf am Schlüsselkopf nach oben geschoben wird. </w:t>
      </w:r>
    </w:p>
    <w:p w14:paraId="77CC594E" w14:textId="77777777" w:rsidR="000554DD" w:rsidRDefault="000554DD" w:rsidP="00C65EFE">
      <w:pPr>
        <w:tabs>
          <w:tab w:val="left" w:pos="7088"/>
          <w:tab w:val="left" w:pos="7650"/>
        </w:tabs>
        <w:jc w:val="both"/>
        <w:rPr>
          <w:rFonts w:ascii="Helvetica" w:hAnsi="Helvetica" w:cs="Helvetica"/>
        </w:rPr>
      </w:pPr>
    </w:p>
    <w:p w14:paraId="566B855D" w14:textId="33E66525" w:rsidR="00645596" w:rsidRDefault="005A4B1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Der Kii mit einem 30-Pin-Anschluss ist in Schwarz</w:t>
      </w:r>
      <w:r w:rsidR="00D96193">
        <w:rPr>
          <w:rFonts w:ascii="Helvetica" w:hAnsi="Helvetica" w:cs="Helvetica"/>
        </w:rPr>
        <w:t xml:space="preserve"> zu einem UVP von 19,95 Euro (inkl. MwSt.) </w:t>
      </w:r>
      <w:r w:rsidR="0082293B">
        <w:rPr>
          <w:rFonts w:ascii="Helvetica" w:hAnsi="Helvetica" w:cs="Helvetica"/>
        </w:rPr>
        <w:t>erhältlich. D</w:t>
      </w:r>
      <w:r>
        <w:rPr>
          <w:rFonts w:ascii="Helvetica" w:hAnsi="Helvetica" w:cs="Helvetica"/>
        </w:rPr>
        <w:t xml:space="preserve">ie </w:t>
      </w:r>
      <w:r w:rsidR="000554DD">
        <w:rPr>
          <w:rFonts w:ascii="Helvetica" w:hAnsi="Helvetica" w:cs="Helvetica"/>
        </w:rPr>
        <w:t>Micro-USB- und Lightning-</w:t>
      </w:r>
      <w:r>
        <w:rPr>
          <w:rFonts w:ascii="Helvetica" w:hAnsi="Helvetica" w:cs="Helvetica"/>
        </w:rPr>
        <w:t xml:space="preserve">Version hingegen </w:t>
      </w:r>
      <w:r w:rsidR="00FB3D77">
        <w:rPr>
          <w:rFonts w:ascii="Helvetica" w:hAnsi="Helvetica" w:cs="Helvetica"/>
        </w:rPr>
        <w:t>sowohl in S</w:t>
      </w:r>
      <w:r w:rsidR="000554DD">
        <w:rPr>
          <w:rFonts w:ascii="Helvetica" w:hAnsi="Helvetica" w:cs="Helvetica"/>
        </w:rPr>
        <w:t xml:space="preserve">chwarz, als auch in </w:t>
      </w:r>
      <w:r w:rsidR="00FB3D77">
        <w:rPr>
          <w:rFonts w:ascii="Helvetica" w:hAnsi="Helvetica" w:cs="Helvetica"/>
        </w:rPr>
        <w:t>Weiß/Aluminium</w:t>
      </w:r>
      <w:r w:rsidR="0082293B">
        <w:rPr>
          <w:rFonts w:ascii="Helvetica" w:hAnsi="Helvetica" w:cs="Helvetica"/>
        </w:rPr>
        <w:t xml:space="preserve"> zu einem UVP von 24,95 Euro (inkl. MwSt.) und 39,95 Euro (inkl. MwSt.)</w:t>
      </w:r>
      <w:r w:rsidR="00FB3D7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ab sofort </w:t>
      </w:r>
      <w:r w:rsidR="00FB3D77">
        <w:rPr>
          <w:rFonts w:ascii="Helvetica" w:hAnsi="Helvetica" w:cs="Helvetica"/>
        </w:rPr>
        <w:t xml:space="preserve">auf </w:t>
      </w:r>
      <w:r>
        <w:rPr>
          <w:rFonts w:ascii="Helvetica" w:hAnsi="Helvetica" w:cs="Helvetica"/>
        </w:rPr>
        <w:t>www.</w:t>
      </w:r>
      <w:r w:rsidR="00FB3D77">
        <w:rPr>
          <w:rFonts w:ascii="Helvetica" w:hAnsi="Helvetica" w:cs="Helvetica"/>
        </w:rPr>
        <w:t xml:space="preserve">bluelounge.com </w:t>
      </w:r>
      <w:r>
        <w:rPr>
          <w:rFonts w:ascii="Helvetica" w:hAnsi="Helvetica" w:cs="Helvetica"/>
        </w:rPr>
        <w:t>u</w:t>
      </w:r>
      <w:r w:rsidR="0082293B">
        <w:rPr>
          <w:rFonts w:ascii="Helvetica" w:hAnsi="Helvetica" w:cs="Helvetica"/>
        </w:rPr>
        <w:t>nd im gutsortierten  Fachhandel.</w:t>
      </w:r>
      <w:r w:rsidR="00FB3D77">
        <w:rPr>
          <w:rFonts w:ascii="Helvetica" w:hAnsi="Helvetica" w:cs="Helvetica"/>
        </w:rPr>
        <w:t xml:space="preserve"> </w:t>
      </w:r>
    </w:p>
    <w:p w14:paraId="675487BF" w14:textId="6073EBBB" w:rsidR="002614E6" w:rsidRDefault="005D16CA" w:rsidP="005D16CA">
      <w:pPr>
        <w:pStyle w:val="StandardWeb"/>
        <w:jc w:val="both"/>
        <w:rPr>
          <w:rFonts w:ascii="Helvetica" w:hAnsi="Helvetica" w:cs="Helvetica"/>
          <w:b/>
          <w:i/>
          <w:sz w:val="20"/>
          <w:szCs w:val="20"/>
        </w:rPr>
      </w:pPr>
      <w:r w:rsidRPr="005F6BD2">
        <w:rPr>
          <w:rFonts w:ascii="Helvetica" w:hAnsi="Helvetica"/>
          <w:b/>
          <w:bCs/>
          <w:i/>
          <w:iCs/>
          <w:sz w:val="20"/>
          <w:szCs w:val="20"/>
        </w:rPr>
        <w:t>Über Bluelounge</w:t>
      </w:r>
      <w:r w:rsidRPr="005F6BD2">
        <w:rPr>
          <w:rFonts w:ascii="Helvetica" w:hAnsi="Helvetica"/>
          <w:b/>
          <w:bCs/>
          <w:i/>
          <w:iCs/>
          <w:sz w:val="20"/>
          <w:szCs w:val="20"/>
        </w:rPr>
        <w:tab/>
      </w:r>
      <w:r w:rsidRPr="005F6BD2">
        <w:rPr>
          <w:rFonts w:ascii="Helvetica" w:hAnsi="Helvetica"/>
          <w:b/>
          <w:bCs/>
          <w:i/>
          <w:iCs/>
          <w:sz w:val="20"/>
          <w:szCs w:val="20"/>
        </w:rPr>
        <w:br/>
      </w:r>
      <w:hyperlink r:id="rId8" w:history="1">
        <w:r w:rsidRPr="005F6BD2">
          <w:rPr>
            <w:rStyle w:val="Link"/>
            <w:rFonts w:ascii="Helvetica" w:hAnsi="Helvetica"/>
            <w:i/>
            <w:iCs/>
            <w:sz w:val="20"/>
            <w:szCs w:val="20"/>
          </w:rPr>
          <w:t>Bluelounge</w:t>
        </w:r>
      </w:hyperlink>
      <w:r w:rsidRPr="005F6BD2">
        <w:rPr>
          <w:rFonts w:ascii="Helvetica" w:hAnsi="Helvetica"/>
          <w:i/>
          <w:iCs/>
          <w:sz w:val="20"/>
          <w:szCs w:val="20"/>
        </w:rPr>
        <w:t> ist die Ideensc</w:t>
      </w:r>
      <w:r>
        <w:rPr>
          <w:rFonts w:ascii="Helvetica" w:hAnsi="Helvetica"/>
          <w:i/>
          <w:iCs/>
          <w:sz w:val="20"/>
          <w:szCs w:val="20"/>
        </w:rPr>
        <w:t xml:space="preserve">hmiede für Produkte, die unser Leben vereinfachen. </w:t>
      </w:r>
      <w:r w:rsidRPr="005F6BD2">
        <w:rPr>
          <w:rFonts w:ascii="Helvetica" w:hAnsi="Helvetica"/>
          <w:i/>
          <w:iCs/>
          <w:sz w:val="20"/>
          <w:szCs w:val="20"/>
        </w:rPr>
        <w:t>Das mehrfach ausgezeichnete, internationale Design-Studio für innovative und elegante Produkte wurde 1999 in Kalifornien durch Melissa Sunjaya und </w:t>
      </w:r>
      <w:hyperlink r:id="rId9" w:history="1">
        <w:r w:rsidRPr="005F6BD2">
          <w:rPr>
            <w:rStyle w:val="Link"/>
            <w:rFonts w:ascii="Helvetica" w:hAnsi="Helvetica"/>
            <w:i/>
            <w:iCs/>
            <w:sz w:val="20"/>
            <w:szCs w:val="20"/>
          </w:rPr>
          <w:t>Dominic Symons</w:t>
        </w:r>
      </w:hyperlink>
      <w:r w:rsidRPr="005F6BD2">
        <w:rPr>
          <w:rFonts w:ascii="Helvetica" w:hAnsi="Helvetica"/>
          <w:i/>
          <w:iCs/>
          <w:sz w:val="20"/>
          <w:szCs w:val="20"/>
        </w:rPr>
        <w:t xml:space="preserve"> gegründet. Durch die kreative Vermischung von Melissas indonesischen und Dominics amerikanischer/schweizer Wurzeln, kommt bei ihrem Design eine exzellente Kombination heraus. Ihre Produkte zeugen von Scharfsinn, Einfachheit und praktischer Anwendbarkeit. </w:t>
      </w:r>
      <w:hyperlink r:id="rId10" w:history="1">
        <w:r w:rsidRPr="005F6BD2">
          <w:rPr>
            <w:rStyle w:val="Link"/>
            <w:rFonts w:ascii="Helvetica" w:hAnsi="Helvetica"/>
            <w:i/>
            <w:iCs/>
            <w:sz w:val="20"/>
            <w:szCs w:val="20"/>
          </w:rPr>
          <w:t>www.bluelounge.com</w:t>
        </w:r>
      </w:hyperlink>
      <w:bookmarkStart w:id="0" w:name="_GoBack"/>
      <w:bookmarkEnd w:id="0"/>
    </w:p>
    <w:p w14:paraId="30E8A4AC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lastRenderedPageBreak/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4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68021EBE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4624B12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39E6C888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5A7DED3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41C2130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63214C9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5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D0F1" w14:textId="77777777" w:rsidR="00C65EFE" w:rsidRDefault="00C65EFE" w:rsidP="0000721B">
      <w:r>
        <w:separator/>
      </w:r>
    </w:p>
  </w:endnote>
  <w:endnote w:type="continuationSeparator" w:id="0">
    <w:p w14:paraId="3B832CF9" w14:textId="77777777" w:rsidR="00C65EFE" w:rsidRDefault="00C65EFE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46804" w14:textId="77777777" w:rsidR="00C65EFE" w:rsidRDefault="00C65EFE" w:rsidP="0000721B">
      <w:r>
        <w:separator/>
      </w:r>
    </w:p>
  </w:footnote>
  <w:footnote w:type="continuationSeparator" w:id="0">
    <w:p w14:paraId="657BE293" w14:textId="77777777" w:rsidR="00C65EFE" w:rsidRDefault="00C65EFE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2369" w14:textId="77777777" w:rsidR="00C65EFE" w:rsidRPr="00E6178C" w:rsidRDefault="00C65EFE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4ADF675" wp14:editId="00D4C584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3DCF50A8" w14:textId="77777777" w:rsidR="00C65EFE" w:rsidRDefault="00C65EFE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AA18B7" wp14:editId="0183146E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66DA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297D7717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4D4E6DAE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54D296DF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2DF2C553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5588D299" w14:textId="77777777" w:rsidR="00C65EFE" w:rsidRPr="00E6178C" w:rsidRDefault="00C65EFE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7D04226D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22A9B08D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2E6DBED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D8FF09C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260E5E86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104D09F5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683B638" w14:textId="77777777" w:rsidR="00C65EFE" w:rsidRPr="00E6178C" w:rsidRDefault="00C65EF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35F287B8" w14:textId="77777777" w:rsidR="00C65EFE" w:rsidRPr="00E6178C" w:rsidRDefault="00C65EFE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344D5D9C" w14:textId="77777777" w:rsidR="00C65EFE" w:rsidRPr="00E6178C" w:rsidRDefault="00C65EF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1CB366DA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297D7717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4D4E6DAE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14:paraId="54D296DF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14:paraId="2DF2C553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5588D299" w14:textId="77777777" w:rsidR="00C65EFE" w:rsidRPr="00E6178C" w:rsidRDefault="00C65EFE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7D04226D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22A9B08D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62E6DBED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4D8FF09C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260E5E86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104D09F5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7683B638" w14:textId="77777777" w:rsidR="00C65EFE" w:rsidRPr="00E6178C" w:rsidRDefault="00C65EF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14:paraId="35F287B8" w14:textId="77777777" w:rsidR="00C65EFE" w:rsidRPr="00E6178C" w:rsidRDefault="00C65EFE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344D5D9C" w14:textId="77777777" w:rsidR="00C65EFE" w:rsidRPr="00E6178C" w:rsidRDefault="00C65EFE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BE"/>
    <w:rsid w:val="0000721B"/>
    <w:rsid w:val="0002783B"/>
    <w:rsid w:val="00036AC7"/>
    <w:rsid w:val="00040B2B"/>
    <w:rsid w:val="00045104"/>
    <w:rsid w:val="000554DD"/>
    <w:rsid w:val="000C3D3A"/>
    <w:rsid w:val="000F447B"/>
    <w:rsid w:val="000F56D1"/>
    <w:rsid w:val="00105D3E"/>
    <w:rsid w:val="0011453C"/>
    <w:rsid w:val="00132896"/>
    <w:rsid w:val="001404B6"/>
    <w:rsid w:val="001710A4"/>
    <w:rsid w:val="001967B5"/>
    <w:rsid w:val="001A1FCE"/>
    <w:rsid w:val="001A344B"/>
    <w:rsid w:val="001A6C24"/>
    <w:rsid w:val="001B1C05"/>
    <w:rsid w:val="0020176F"/>
    <w:rsid w:val="00221099"/>
    <w:rsid w:val="002278E2"/>
    <w:rsid w:val="002371EC"/>
    <w:rsid w:val="002614E6"/>
    <w:rsid w:val="002811C8"/>
    <w:rsid w:val="00283B6A"/>
    <w:rsid w:val="002862B3"/>
    <w:rsid w:val="0028631A"/>
    <w:rsid w:val="002943B3"/>
    <w:rsid w:val="00297CFC"/>
    <w:rsid w:val="002C03EF"/>
    <w:rsid w:val="002C5DC9"/>
    <w:rsid w:val="002D0228"/>
    <w:rsid w:val="002E6075"/>
    <w:rsid w:val="002E7AA1"/>
    <w:rsid w:val="003018B1"/>
    <w:rsid w:val="003130AD"/>
    <w:rsid w:val="003329AC"/>
    <w:rsid w:val="0035021C"/>
    <w:rsid w:val="00353775"/>
    <w:rsid w:val="0035487D"/>
    <w:rsid w:val="00355DF7"/>
    <w:rsid w:val="003709A8"/>
    <w:rsid w:val="0038077D"/>
    <w:rsid w:val="003B7AD7"/>
    <w:rsid w:val="003E00BE"/>
    <w:rsid w:val="003F0186"/>
    <w:rsid w:val="003F2021"/>
    <w:rsid w:val="0040154D"/>
    <w:rsid w:val="004266FB"/>
    <w:rsid w:val="00476A04"/>
    <w:rsid w:val="00484050"/>
    <w:rsid w:val="004B10AF"/>
    <w:rsid w:val="004B5EAB"/>
    <w:rsid w:val="004E1BFA"/>
    <w:rsid w:val="00504924"/>
    <w:rsid w:val="00523940"/>
    <w:rsid w:val="00574B6E"/>
    <w:rsid w:val="005946E0"/>
    <w:rsid w:val="005A092C"/>
    <w:rsid w:val="005A4B1C"/>
    <w:rsid w:val="005B5BC4"/>
    <w:rsid w:val="005D16CA"/>
    <w:rsid w:val="005D6A38"/>
    <w:rsid w:val="005E09BB"/>
    <w:rsid w:val="005F08A5"/>
    <w:rsid w:val="005F2203"/>
    <w:rsid w:val="005F4A91"/>
    <w:rsid w:val="00601DD6"/>
    <w:rsid w:val="00612E24"/>
    <w:rsid w:val="00621248"/>
    <w:rsid w:val="00626125"/>
    <w:rsid w:val="00645596"/>
    <w:rsid w:val="00646328"/>
    <w:rsid w:val="00652242"/>
    <w:rsid w:val="00680EBE"/>
    <w:rsid w:val="00683F12"/>
    <w:rsid w:val="00691282"/>
    <w:rsid w:val="00694CBA"/>
    <w:rsid w:val="006A55DB"/>
    <w:rsid w:val="006B0B06"/>
    <w:rsid w:val="006B10A9"/>
    <w:rsid w:val="006B509D"/>
    <w:rsid w:val="006D5A04"/>
    <w:rsid w:val="006E679A"/>
    <w:rsid w:val="007033BA"/>
    <w:rsid w:val="00727B38"/>
    <w:rsid w:val="00740371"/>
    <w:rsid w:val="007514DE"/>
    <w:rsid w:val="0077546E"/>
    <w:rsid w:val="00796883"/>
    <w:rsid w:val="007A1895"/>
    <w:rsid w:val="007B16EF"/>
    <w:rsid w:val="007C7DEE"/>
    <w:rsid w:val="007F035C"/>
    <w:rsid w:val="007F10C7"/>
    <w:rsid w:val="00807B8B"/>
    <w:rsid w:val="0082293B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8E69D1"/>
    <w:rsid w:val="00910B18"/>
    <w:rsid w:val="00912523"/>
    <w:rsid w:val="00930B84"/>
    <w:rsid w:val="00936D98"/>
    <w:rsid w:val="0094267C"/>
    <w:rsid w:val="00951C33"/>
    <w:rsid w:val="00951D9C"/>
    <w:rsid w:val="0097047D"/>
    <w:rsid w:val="00997C76"/>
    <w:rsid w:val="009B0066"/>
    <w:rsid w:val="009B16E1"/>
    <w:rsid w:val="009B6D32"/>
    <w:rsid w:val="009F2CED"/>
    <w:rsid w:val="00A11F09"/>
    <w:rsid w:val="00A306E7"/>
    <w:rsid w:val="00A31855"/>
    <w:rsid w:val="00A50387"/>
    <w:rsid w:val="00A54CA6"/>
    <w:rsid w:val="00A60E54"/>
    <w:rsid w:val="00A7538F"/>
    <w:rsid w:val="00AA2103"/>
    <w:rsid w:val="00AA60AF"/>
    <w:rsid w:val="00AD72EA"/>
    <w:rsid w:val="00AE6487"/>
    <w:rsid w:val="00AE78CC"/>
    <w:rsid w:val="00B04ED9"/>
    <w:rsid w:val="00B0634A"/>
    <w:rsid w:val="00B11EA3"/>
    <w:rsid w:val="00B24FB1"/>
    <w:rsid w:val="00B46233"/>
    <w:rsid w:val="00BF751E"/>
    <w:rsid w:val="00C05374"/>
    <w:rsid w:val="00C07692"/>
    <w:rsid w:val="00C14F52"/>
    <w:rsid w:val="00C2029B"/>
    <w:rsid w:val="00C65EFE"/>
    <w:rsid w:val="00C6697C"/>
    <w:rsid w:val="00C8342A"/>
    <w:rsid w:val="00C9724B"/>
    <w:rsid w:val="00CA5DEF"/>
    <w:rsid w:val="00CB3F43"/>
    <w:rsid w:val="00CB5BDD"/>
    <w:rsid w:val="00CC1517"/>
    <w:rsid w:val="00CD6B8A"/>
    <w:rsid w:val="00CF06ED"/>
    <w:rsid w:val="00D22669"/>
    <w:rsid w:val="00D24860"/>
    <w:rsid w:val="00D96193"/>
    <w:rsid w:val="00DA5849"/>
    <w:rsid w:val="00DB443E"/>
    <w:rsid w:val="00DC5E6C"/>
    <w:rsid w:val="00DD2272"/>
    <w:rsid w:val="00DE2E3E"/>
    <w:rsid w:val="00E374AF"/>
    <w:rsid w:val="00E40CF3"/>
    <w:rsid w:val="00E46AFB"/>
    <w:rsid w:val="00E570DD"/>
    <w:rsid w:val="00E6178C"/>
    <w:rsid w:val="00E677A2"/>
    <w:rsid w:val="00E92852"/>
    <w:rsid w:val="00E968C8"/>
    <w:rsid w:val="00E97B83"/>
    <w:rsid w:val="00EA219D"/>
    <w:rsid w:val="00F07E2F"/>
    <w:rsid w:val="00F11B1E"/>
    <w:rsid w:val="00F6007A"/>
    <w:rsid w:val="00F80615"/>
    <w:rsid w:val="00F94DEA"/>
    <w:rsid w:val="00F95897"/>
    <w:rsid w:val="00F967B3"/>
    <w:rsid w:val="00FA0201"/>
    <w:rsid w:val="00FB3D77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75A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kin.com/" TargetMode="External"/><Relationship Id="rId12" Type="http://schemas.openxmlformats.org/officeDocument/2006/relationships/hyperlink" Target="http://www.bluelounge.com" TargetMode="External"/><Relationship Id="rId13" Type="http://schemas.openxmlformats.org/officeDocument/2006/relationships/hyperlink" Target="http://www.kanexlive.com/" TargetMode="External"/><Relationship Id="rId14" Type="http://schemas.openxmlformats.org/officeDocument/2006/relationships/hyperlink" Target="www.soular.d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uelounge.com/" TargetMode="External"/><Relationship Id="rId9" Type="http://schemas.openxmlformats.org/officeDocument/2006/relationships/hyperlink" Target="http://www.bluelounge.com/about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E921-8372-4A41-B3B8-2DE9BC40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397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2898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3</cp:revision>
  <cp:lastPrinted>2014-05-23T08:58:00Z</cp:lastPrinted>
  <dcterms:created xsi:type="dcterms:W3CDTF">2014-05-23T08:58:00Z</dcterms:created>
  <dcterms:modified xsi:type="dcterms:W3CDTF">2014-05-23T09:04:00Z</dcterms:modified>
</cp:coreProperties>
</file>